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BB5B" w14:textId="77777777" w:rsidR="00DF0C11" w:rsidRPr="007B513D" w:rsidRDefault="00C569FC" w:rsidP="00DF0C11">
      <w:pPr>
        <w:jc w:val="center"/>
        <w:rPr>
          <w:b/>
          <w:bCs/>
          <w:color w:val="000000" w:themeColor="text1"/>
          <w:sz w:val="32"/>
          <w:szCs w:val="32"/>
        </w:rPr>
      </w:pPr>
      <w:bookmarkStart w:id="0" w:name="_Toc130810099"/>
      <w:r w:rsidRPr="007B513D">
        <w:rPr>
          <w:b/>
          <w:bCs/>
          <w:color w:val="000000" w:themeColor="text1"/>
          <w:sz w:val="32"/>
          <w:szCs w:val="32"/>
        </w:rPr>
        <w:t xml:space="preserve">MANAGEMENT OF NDIS SUPPORTS </w:t>
      </w:r>
      <w:r w:rsidR="00DF0C11" w:rsidRPr="007B513D">
        <w:rPr>
          <w:b/>
          <w:bCs/>
          <w:color w:val="000000" w:themeColor="text1"/>
          <w:sz w:val="32"/>
          <w:szCs w:val="32"/>
        </w:rPr>
        <w:t>POLICY AND PROCEDURE</w:t>
      </w:r>
      <w:bookmarkEnd w:id="0"/>
    </w:p>
    <w:p w14:paraId="76C897CD" w14:textId="77777777" w:rsidR="00DF0C11" w:rsidRPr="007B513D" w:rsidRDefault="00DF0C11" w:rsidP="00DF0C11">
      <w:pPr>
        <w:rPr>
          <w:color w:val="000000" w:themeColor="text1"/>
        </w:rPr>
      </w:pPr>
    </w:p>
    <w:p w14:paraId="08749C85" w14:textId="77777777" w:rsidR="00DF0C11" w:rsidRPr="007B513D" w:rsidRDefault="00DF0C11" w:rsidP="00DF0C11">
      <w:pPr>
        <w:rPr>
          <w:b/>
          <w:bCs/>
          <w:color w:val="000000" w:themeColor="text1"/>
          <w:sz w:val="28"/>
          <w:szCs w:val="28"/>
        </w:rPr>
      </w:pPr>
      <w:bookmarkStart w:id="1" w:name="_Toc130810100"/>
      <w:r w:rsidRPr="007B513D">
        <w:rPr>
          <w:b/>
          <w:bCs/>
          <w:color w:val="000000" w:themeColor="text1"/>
          <w:sz w:val="28"/>
          <w:szCs w:val="28"/>
        </w:rPr>
        <w:t>PURPOSE</w:t>
      </w:r>
      <w:bookmarkEnd w:id="1"/>
    </w:p>
    <w:p w14:paraId="7CA55655" w14:textId="77777777" w:rsidR="00DF0C11" w:rsidRPr="007B513D" w:rsidRDefault="00DF0C11" w:rsidP="00DF0C11">
      <w:pPr>
        <w:rPr>
          <w:color w:val="000000" w:themeColor="text1"/>
        </w:rPr>
      </w:pPr>
    </w:p>
    <w:p w14:paraId="6DEDE7AC" w14:textId="77777777" w:rsidR="00DF0C11" w:rsidRPr="007B513D" w:rsidRDefault="00C569FC" w:rsidP="00DF0C11">
      <w:r w:rsidRPr="007B513D">
        <w:t>The purpose of this policy is to ensure that each participant exercises meaningful choice and control over their NDIS supports and maximises the value for money they receive. This policy ensures that supports and services are managed effectively and in accordance with the participant's goals, preferences, and NDIS plan.</w:t>
      </w:r>
    </w:p>
    <w:p w14:paraId="5ADDA7CB" w14:textId="77777777" w:rsidR="00C569FC" w:rsidRPr="007B513D" w:rsidRDefault="00C569FC" w:rsidP="00DF0C11">
      <w:pPr>
        <w:rPr>
          <w:color w:val="000000" w:themeColor="text1"/>
        </w:rPr>
      </w:pPr>
    </w:p>
    <w:p w14:paraId="047B0FC2" w14:textId="77777777" w:rsidR="00DF0C11" w:rsidRPr="007B513D" w:rsidRDefault="00DF0C11" w:rsidP="00DE2EF5">
      <w:pPr>
        <w:rPr>
          <w:b/>
          <w:bCs/>
          <w:color w:val="000000" w:themeColor="text1"/>
          <w:sz w:val="28"/>
          <w:szCs w:val="28"/>
        </w:rPr>
      </w:pPr>
      <w:bookmarkStart w:id="2" w:name="_Toc130810101"/>
      <w:r w:rsidRPr="007B513D">
        <w:rPr>
          <w:b/>
          <w:bCs/>
          <w:color w:val="000000" w:themeColor="text1"/>
          <w:sz w:val="28"/>
          <w:szCs w:val="28"/>
        </w:rPr>
        <w:t>SCOPE</w:t>
      </w:r>
      <w:bookmarkEnd w:id="2"/>
    </w:p>
    <w:p w14:paraId="0018465E" w14:textId="77777777" w:rsidR="00DF0C11" w:rsidRPr="007B513D" w:rsidRDefault="00DF0C11" w:rsidP="00DF0C11"/>
    <w:p w14:paraId="3E50432A" w14:textId="37821405" w:rsidR="00DF0C11" w:rsidRPr="007B513D" w:rsidRDefault="00C569FC" w:rsidP="00DF0C11">
      <w:r w:rsidRPr="007B513D">
        <w:t xml:space="preserve">This policy applies to all staff, including Specialist Support Coordinators, </w:t>
      </w:r>
      <w:r w:rsidR="005B7234">
        <w:t xml:space="preserve">Support Coordinators, </w:t>
      </w:r>
      <w:r w:rsidRPr="007B513D">
        <w:t>Support Workers, and other personnel involved in the delivery of support coordination</w:t>
      </w:r>
      <w:r w:rsidR="005B7234">
        <w:t xml:space="preserve"> (including specialist).</w:t>
      </w:r>
      <w:r w:rsidRPr="007B513D">
        <w:t xml:space="preserve"> It also applies to participants receiving services from </w:t>
      </w:r>
      <w:r w:rsidR="005B7234">
        <w:t>AmeCare</w:t>
      </w:r>
      <w:r w:rsidRPr="007B513D">
        <w:t xml:space="preserve">, ensuring that they are provided with the necessary guidance, information, and support to exercise choice and control over their NDIS-funded supports and services. </w:t>
      </w:r>
      <w:r w:rsidR="00DF0C11" w:rsidRPr="007B513D">
        <w:t xml:space="preserve">This policy is owned by the </w:t>
      </w:r>
      <w:r w:rsidR="00486895" w:rsidRPr="007B513D">
        <w:t>Director</w:t>
      </w:r>
      <w:r w:rsidR="00DF0C11" w:rsidRPr="007B513D">
        <w:t>.</w:t>
      </w:r>
    </w:p>
    <w:p w14:paraId="282D72E2" w14:textId="77777777" w:rsidR="00DF0C11" w:rsidRPr="007B513D" w:rsidRDefault="00DF0C11" w:rsidP="00DF0C11"/>
    <w:p w14:paraId="729D1A4C" w14:textId="77777777" w:rsidR="00DF0C11" w:rsidRPr="007B513D" w:rsidRDefault="00DF0C11" w:rsidP="00DE2EF5">
      <w:pPr>
        <w:rPr>
          <w:b/>
          <w:bCs/>
          <w:color w:val="000000" w:themeColor="text1"/>
          <w:sz w:val="28"/>
          <w:szCs w:val="28"/>
        </w:rPr>
      </w:pPr>
      <w:bookmarkStart w:id="3" w:name="_Toc130810102"/>
      <w:r w:rsidRPr="007B513D">
        <w:rPr>
          <w:b/>
          <w:bCs/>
          <w:color w:val="000000" w:themeColor="text1"/>
          <w:sz w:val="28"/>
          <w:szCs w:val="28"/>
        </w:rPr>
        <w:t>DEFINITIONS</w:t>
      </w:r>
      <w:bookmarkEnd w:id="3"/>
    </w:p>
    <w:p w14:paraId="1006B96B" w14:textId="77777777" w:rsidR="00DF0C11" w:rsidRPr="007B513D" w:rsidRDefault="00DF0C11" w:rsidP="00DF0C11"/>
    <w:tbl>
      <w:tblPr>
        <w:tblStyle w:val="TableGrid"/>
        <w:tblW w:w="0" w:type="auto"/>
        <w:tblLook w:val="04A0" w:firstRow="1" w:lastRow="0" w:firstColumn="1" w:lastColumn="0" w:noHBand="0" w:noVBand="1"/>
      </w:tblPr>
      <w:tblGrid>
        <w:gridCol w:w="2972"/>
        <w:gridCol w:w="6044"/>
      </w:tblGrid>
      <w:tr w:rsidR="00DF0C11" w:rsidRPr="007B513D" w14:paraId="15CF2BF8" w14:textId="77777777" w:rsidTr="00F72C4C">
        <w:trPr>
          <w:trHeight w:val="340"/>
        </w:trPr>
        <w:tc>
          <w:tcPr>
            <w:tcW w:w="2972" w:type="dxa"/>
            <w:shd w:val="clear" w:color="auto" w:fill="E7E6E6" w:themeFill="background2"/>
            <w:vAlign w:val="center"/>
          </w:tcPr>
          <w:p w14:paraId="6D03EF3F" w14:textId="77777777" w:rsidR="00DF0C11" w:rsidRPr="007B513D" w:rsidRDefault="00DF0C11" w:rsidP="00F72C4C">
            <w:pPr>
              <w:rPr>
                <w:b/>
                <w:bCs/>
              </w:rPr>
            </w:pPr>
            <w:r w:rsidRPr="007B513D">
              <w:rPr>
                <w:b/>
                <w:bCs/>
              </w:rPr>
              <w:t>Term</w:t>
            </w:r>
          </w:p>
        </w:tc>
        <w:tc>
          <w:tcPr>
            <w:tcW w:w="6044" w:type="dxa"/>
            <w:shd w:val="clear" w:color="auto" w:fill="E7E6E6" w:themeFill="background2"/>
            <w:vAlign w:val="center"/>
          </w:tcPr>
          <w:p w14:paraId="4AFE38A0" w14:textId="77777777" w:rsidR="00DF0C11" w:rsidRPr="007B513D" w:rsidRDefault="00DF0C11" w:rsidP="00F72C4C">
            <w:pPr>
              <w:rPr>
                <w:b/>
                <w:bCs/>
              </w:rPr>
            </w:pPr>
            <w:r w:rsidRPr="007B513D">
              <w:rPr>
                <w:b/>
                <w:bCs/>
              </w:rPr>
              <w:t>Definition</w:t>
            </w:r>
          </w:p>
        </w:tc>
      </w:tr>
      <w:tr w:rsidR="00DF0C11" w:rsidRPr="007B513D" w14:paraId="6E270F6C" w14:textId="77777777" w:rsidTr="00F72C4C">
        <w:trPr>
          <w:trHeight w:val="340"/>
        </w:trPr>
        <w:tc>
          <w:tcPr>
            <w:tcW w:w="2972" w:type="dxa"/>
          </w:tcPr>
          <w:p w14:paraId="47D67467" w14:textId="77777777" w:rsidR="00DF0C11" w:rsidRPr="007B513D" w:rsidRDefault="00DF0C11" w:rsidP="005812A9">
            <w:pPr>
              <w:rPr>
                <w:b/>
                <w:bCs/>
              </w:rPr>
            </w:pPr>
            <w:r w:rsidRPr="007B513D">
              <w:rPr>
                <w:b/>
                <w:bCs/>
              </w:rPr>
              <w:t>Choice and control</w:t>
            </w:r>
          </w:p>
        </w:tc>
        <w:tc>
          <w:tcPr>
            <w:tcW w:w="6044" w:type="dxa"/>
          </w:tcPr>
          <w:p w14:paraId="093C6CD0" w14:textId="77777777" w:rsidR="00DF0C11" w:rsidRPr="007B513D" w:rsidRDefault="00DF0C11" w:rsidP="005812A9">
            <w:pPr>
              <w:rPr>
                <w:color w:val="000000" w:themeColor="text1"/>
              </w:rPr>
            </w:pPr>
            <w:r w:rsidRPr="007B513D">
              <w:rPr>
                <w:rFonts w:cstheme="minorHAnsi"/>
              </w:rPr>
              <w:t>It means that participants have the right to make their own decisions about what is important to them and to decide how they would like to receive their supports and from whom.</w:t>
            </w:r>
          </w:p>
        </w:tc>
      </w:tr>
      <w:tr w:rsidR="00DF0C11" w:rsidRPr="007B513D" w14:paraId="080563AD" w14:textId="77777777" w:rsidTr="00F72C4C">
        <w:trPr>
          <w:trHeight w:val="340"/>
        </w:trPr>
        <w:tc>
          <w:tcPr>
            <w:tcW w:w="2972" w:type="dxa"/>
          </w:tcPr>
          <w:p w14:paraId="6B879459" w14:textId="77777777" w:rsidR="00DF0C11" w:rsidRPr="007B513D" w:rsidRDefault="00DF0C11" w:rsidP="005812A9">
            <w:pPr>
              <w:rPr>
                <w:b/>
                <w:bCs/>
              </w:rPr>
            </w:pPr>
            <w:r w:rsidRPr="007B513D">
              <w:rPr>
                <w:b/>
                <w:bCs/>
              </w:rPr>
              <w:t>Specialist Support Coordination</w:t>
            </w:r>
          </w:p>
        </w:tc>
        <w:tc>
          <w:tcPr>
            <w:tcW w:w="6044" w:type="dxa"/>
          </w:tcPr>
          <w:p w14:paraId="4B530CBF" w14:textId="77777777" w:rsidR="00DF0C11" w:rsidRPr="007B513D" w:rsidRDefault="00DF0C11" w:rsidP="005812A9">
            <w:pPr>
              <w:rPr>
                <w:color w:val="000000" w:themeColor="text1"/>
              </w:rPr>
            </w:pPr>
            <w:r w:rsidRPr="007B513D">
              <w:rPr>
                <w:color w:val="000000" w:themeColor="text1"/>
              </w:rPr>
              <w:t>Specialist Support Coordination is a higher level of support. It focuses on reducing complexity in the participant’s support environment and helping the participant overcome immediate and/or significant barriers in plan implementation.</w:t>
            </w:r>
          </w:p>
          <w:p w14:paraId="4C1CE350" w14:textId="77777777" w:rsidR="00DF0C11" w:rsidRPr="007B513D" w:rsidRDefault="00DF0C11" w:rsidP="005812A9">
            <w:pPr>
              <w:rPr>
                <w:rFonts w:cstheme="minorHAnsi"/>
              </w:rPr>
            </w:pPr>
          </w:p>
          <w:p w14:paraId="0B494B6F" w14:textId="77777777" w:rsidR="00DF0C11" w:rsidRPr="007B513D" w:rsidRDefault="00DF0C11" w:rsidP="005812A9">
            <w:pPr>
              <w:rPr>
                <w:rFonts w:cstheme="minorHAnsi"/>
              </w:rPr>
            </w:pPr>
            <w:r w:rsidRPr="007B513D">
              <w:rPr>
                <w:rFonts w:cstheme="minorHAnsi"/>
              </w:rPr>
              <w:t xml:space="preserve">Specialist Support Coordination helps participants: </w:t>
            </w:r>
          </w:p>
          <w:p w14:paraId="15DF8CDC" w14:textId="77777777" w:rsidR="00DF0C11" w:rsidRPr="007B513D" w:rsidRDefault="00DF0C11" w:rsidP="009C1245">
            <w:pPr>
              <w:pStyle w:val="ListParagraph"/>
              <w:numPr>
                <w:ilvl w:val="0"/>
                <w:numId w:val="5"/>
              </w:numPr>
              <w:rPr>
                <w:rFonts w:cstheme="minorHAnsi"/>
              </w:rPr>
            </w:pPr>
            <w:r w:rsidRPr="007B513D">
              <w:rPr>
                <w:rFonts w:cstheme="minorHAnsi"/>
              </w:rPr>
              <w:t>address complex barriers that affect their access to supports</w:t>
            </w:r>
          </w:p>
          <w:p w14:paraId="3C2B9BDB" w14:textId="77777777" w:rsidR="00DF0C11" w:rsidRPr="007B513D" w:rsidRDefault="00DF0C11" w:rsidP="009C1245">
            <w:pPr>
              <w:pStyle w:val="ListParagraph"/>
              <w:numPr>
                <w:ilvl w:val="0"/>
                <w:numId w:val="5"/>
              </w:numPr>
              <w:rPr>
                <w:rFonts w:cstheme="minorHAnsi"/>
              </w:rPr>
            </w:pPr>
            <w:r w:rsidRPr="007B513D">
              <w:rPr>
                <w:rFonts w:cstheme="minorHAnsi"/>
              </w:rPr>
              <w:t>design a service plan for their support needs, where appropriate.</w:t>
            </w:r>
          </w:p>
          <w:p w14:paraId="7006E26B" w14:textId="77777777" w:rsidR="00DF0C11" w:rsidRPr="007B513D" w:rsidRDefault="00DF0C11" w:rsidP="005812A9">
            <w:pPr>
              <w:rPr>
                <w:rFonts w:cstheme="minorHAnsi"/>
              </w:rPr>
            </w:pPr>
          </w:p>
          <w:p w14:paraId="5329161C" w14:textId="77777777" w:rsidR="00DF0C11" w:rsidRPr="007B513D" w:rsidRDefault="00DF0C11" w:rsidP="005812A9">
            <w:pPr>
              <w:rPr>
                <w:rFonts w:cstheme="minorHAnsi"/>
              </w:rPr>
            </w:pPr>
            <w:r w:rsidRPr="007B513D">
              <w:rPr>
                <w:rFonts w:cstheme="minorHAnsi"/>
              </w:rPr>
              <w:t>Specialist Support Coordination is delivered by a specialist support coordinator. Specialist support coordinators should be appropriately qualified and experienced to deliver the expert approach which is needed to address a participant’s complex support needs and/or risks in their environment.</w:t>
            </w:r>
          </w:p>
          <w:p w14:paraId="6A421818" w14:textId="77777777" w:rsidR="00DF0C11" w:rsidRPr="007B513D" w:rsidRDefault="00DF0C11" w:rsidP="005812A9">
            <w:pPr>
              <w:rPr>
                <w:rFonts w:cstheme="minorHAnsi"/>
              </w:rPr>
            </w:pPr>
          </w:p>
          <w:p w14:paraId="04A34E74" w14:textId="77777777" w:rsidR="00DF0C11" w:rsidRPr="007B513D" w:rsidRDefault="00DF0C11" w:rsidP="005812A9">
            <w:pPr>
              <w:rPr>
                <w:rFonts w:cstheme="minorHAnsi"/>
              </w:rPr>
            </w:pPr>
            <w:r w:rsidRPr="007B513D">
              <w:rPr>
                <w:rFonts w:cstheme="minorHAnsi"/>
              </w:rPr>
              <w:t xml:space="preserve">This support is time-limited and focuses on addressing barriers and reducing complexity in the support </w:t>
            </w:r>
            <w:r w:rsidRPr="007B513D">
              <w:rPr>
                <w:rFonts w:cstheme="minorHAnsi"/>
              </w:rPr>
              <w:lastRenderedPageBreak/>
              <w:t>environment while assisting the participant in connecting with supports and building capacity and resilience.</w:t>
            </w:r>
          </w:p>
        </w:tc>
      </w:tr>
      <w:tr w:rsidR="00DF0C11" w:rsidRPr="007B513D" w14:paraId="0291DDCE" w14:textId="77777777" w:rsidTr="00F72C4C">
        <w:trPr>
          <w:trHeight w:val="340"/>
        </w:trPr>
        <w:tc>
          <w:tcPr>
            <w:tcW w:w="2972" w:type="dxa"/>
          </w:tcPr>
          <w:p w14:paraId="51CDABC7" w14:textId="77777777" w:rsidR="00DF0C11" w:rsidRPr="007B513D" w:rsidRDefault="00DF0C11" w:rsidP="005812A9">
            <w:pPr>
              <w:rPr>
                <w:b/>
                <w:bCs/>
              </w:rPr>
            </w:pPr>
            <w:r w:rsidRPr="007B513D">
              <w:rPr>
                <w:b/>
                <w:bCs/>
              </w:rPr>
              <w:lastRenderedPageBreak/>
              <w:t>Support Coordination</w:t>
            </w:r>
          </w:p>
        </w:tc>
        <w:tc>
          <w:tcPr>
            <w:tcW w:w="6044" w:type="dxa"/>
          </w:tcPr>
          <w:p w14:paraId="5A43D984" w14:textId="77777777" w:rsidR="00DF0C11" w:rsidRPr="007B513D" w:rsidRDefault="00DF0C11" w:rsidP="005812A9">
            <w:pPr>
              <w:rPr>
                <w:color w:val="000000" w:themeColor="text1"/>
              </w:rPr>
            </w:pPr>
            <w:r w:rsidRPr="007B513D">
              <w:rPr>
                <w:color w:val="000000" w:themeColor="text1"/>
              </w:rPr>
              <w:t>Support Coordination supports participants to understand and implement the funded supports in their plans and link to the community, mainstream and other government services. This is longer-term support to provide connection and coordination of a participant’s NDIS supports.</w:t>
            </w:r>
          </w:p>
          <w:p w14:paraId="77FC9031" w14:textId="77777777" w:rsidR="00DF0C11" w:rsidRPr="007B513D" w:rsidRDefault="00DF0C11" w:rsidP="005812A9">
            <w:pPr>
              <w:rPr>
                <w:color w:val="000000" w:themeColor="text1"/>
              </w:rPr>
            </w:pPr>
          </w:p>
          <w:p w14:paraId="2F348F94" w14:textId="77777777" w:rsidR="00DF0C11" w:rsidRPr="007B513D" w:rsidRDefault="00DF0C11" w:rsidP="005812A9">
            <w:pPr>
              <w:rPr>
                <w:color w:val="000000" w:themeColor="text1"/>
              </w:rPr>
            </w:pPr>
            <w:r w:rsidRPr="007B513D">
              <w:rPr>
                <w:color w:val="000000" w:themeColor="text1"/>
              </w:rPr>
              <w:t>Support Coordination helps participants:</w:t>
            </w:r>
          </w:p>
          <w:p w14:paraId="0E74EA46" w14:textId="77777777" w:rsidR="00DF0C11" w:rsidRPr="007B513D" w:rsidRDefault="00DF0C11" w:rsidP="009C1245">
            <w:pPr>
              <w:pStyle w:val="ListParagraph"/>
              <w:numPr>
                <w:ilvl w:val="0"/>
                <w:numId w:val="6"/>
              </w:numPr>
              <w:rPr>
                <w:color w:val="000000" w:themeColor="text1"/>
              </w:rPr>
            </w:pPr>
            <w:r w:rsidRPr="007B513D">
              <w:rPr>
                <w:color w:val="000000" w:themeColor="text1"/>
              </w:rPr>
              <w:t>connect to NDIS and other supports</w:t>
            </w:r>
          </w:p>
          <w:p w14:paraId="364C3A2D" w14:textId="77777777" w:rsidR="00DF0C11" w:rsidRPr="007B513D" w:rsidRDefault="00DF0C11" w:rsidP="009C1245">
            <w:pPr>
              <w:pStyle w:val="ListParagraph"/>
              <w:numPr>
                <w:ilvl w:val="0"/>
                <w:numId w:val="6"/>
              </w:numPr>
              <w:rPr>
                <w:color w:val="000000" w:themeColor="text1"/>
              </w:rPr>
            </w:pPr>
            <w:r w:rsidRPr="007B513D">
              <w:rPr>
                <w:color w:val="000000" w:themeColor="text1"/>
              </w:rPr>
              <w:t>broker supports and services in line with a participant’s wishes and their plan budget</w:t>
            </w:r>
          </w:p>
          <w:p w14:paraId="25609369" w14:textId="77777777" w:rsidR="00DF0C11" w:rsidRPr="007B513D" w:rsidRDefault="00DF0C11" w:rsidP="009C1245">
            <w:pPr>
              <w:pStyle w:val="ListParagraph"/>
              <w:numPr>
                <w:ilvl w:val="0"/>
                <w:numId w:val="6"/>
              </w:numPr>
              <w:rPr>
                <w:color w:val="000000" w:themeColor="text1"/>
              </w:rPr>
            </w:pPr>
            <w:r w:rsidRPr="007B513D">
              <w:rPr>
                <w:color w:val="000000" w:themeColor="text1"/>
              </w:rPr>
              <w:t>monitor plan budgets and support effectiveness</w:t>
            </w:r>
          </w:p>
          <w:p w14:paraId="0503EC6E" w14:textId="77777777" w:rsidR="00DF0C11" w:rsidRPr="007B513D" w:rsidRDefault="00DF0C11" w:rsidP="009C1245">
            <w:pPr>
              <w:pStyle w:val="ListParagraph"/>
              <w:numPr>
                <w:ilvl w:val="0"/>
                <w:numId w:val="6"/>
              </w:numPr>
              <w:rPr>
                <w:color w:val="000000" w:themeColor="text1"/>
              </w:rPr>
            </w:pPr>
            <w:r w:rsidRPr="007B513D">
              <w:rPr>
                <w:color w:val="000000" w:themeColor="text1"/>
              </w:rPr>
              <w:t>build capacity and capability to understand their plan, navigate the NDIS and make their own decisions.</w:t>
            </w:r>
          </w:p>
        </w:tc>
      </w:tr>
      <w:tr w:rsidR="00DF0C11" w:rsidRPr="007B513D" w14:paraId="580566E3" w14:textId="77777777" w:rsidTr="00F72C4C">
        <w:trPr>
          <w:trHeight w:val="340"/>
        </w:trPr>
        <w:tc>
          <w:tcPr>
            <w:tcW w:w="2972" w:type="dxa"/>
          </w:tcPr>
          <w:p w14:paraId="30F6D0E6" w14:textId="77777777" w:rsidR="00DF0C11" w:rsidRPr="007B513D" w:rsidRDefault="00DF0C11" w:rsidP="005812A9">
            <w:pPr>
              <w:rPr>
                <w:b/>
                <w:bCs/>
              </w:rPr>
            </w:pPr>
            <w:r w:rsidRPr="007B513D">
              <w:rPr>
                <w:b/>
                <w:bCs/>
              </w:rPr>
              <w:t>NDIS Plan</w:t>
            </w:r>
          </w:p>
        </w:tc>
        <w:tc>
          <w:tcPr>
            <w:tcW w:w="6044" w:type="dxa"/>
          </w:tcPr>
          <w:p w14:paraId="07B8CFB7" w14:textId="77777777" w:rsidR="00DF0C11" w:rsidRPr="007B513D" w:rsidRDefault="00DF0C11" w:rsidP="005812A9">
            <w:pPr>
              <w:rPr>
                <w:color w:val="000000" w:themeColor="text1"/>
              </w:rPr>
            </w:pPr>
            <w:r w:rsidRPr="007B513D">
              <w:rPr>
                <w:color w:val="000000" w:themeColor="text1"/>
              </w:rPr>
              <w:t>The NDIS plan sets out the participant's goals and the supports that will help in achieving those goals. Plans are based on each participant's disability support needs.</w:t>
            </w:r>
          </w:p>
        </w:tc>
      </w:tr>
      <w:tr w:rsidR="00DF0C11" w:rsidRPr="007B513D" w14:paraId="00519853" w14:textId="77777777" w:rsidTr="00F72C4C">
        <w:trPr>
          <w:trHeight w:val="340"/>
        </w:trPr>
        <w:tc>
          <w:tcPr>
            <w:tcW w:w="2972" w:type="dxa"/>
          </w:tcPr>
          <w:p w14:paraId="6248F046" w14:textId="77777777" w:rsidR="00DF0C11" w:rsidRPr="007B513D" w:rsidRDefault="00C569FC" w:rsidP="005812A9">
            <w:pPr>
              <w:rPr>
                <w:b/>
                <w:bCs/>
              </w:rPr>
            </w:pPr>
            <w:r w:rsidRPr="007B513D">
              <w:rPr>
                <w:b/>
                <w:bCs/>
              </w:rPr>
              <w:t>Capacity Building</w:t>
            </w:r>
          </w:p>
        </w:tc>
        <w:tc>
          <w:tcPr>
            <w:tcW w:w="6044" w:type="dxa"/>
          </w:tcPr>
          <w:p w14:paraId="23369728" w14:textId="77777777" w:rsidR="00DF0C11" w:rsidRPr="007B513D" w:rsidRDefault="00C569FC" w:rsidP="005812A9">
            <w:pPr>
              <w:rPr>
                <w:color w:val="000000" w:themeColor="text1"/>
              </w:rPr>
            </w:pPr>
            <w:r w:rsidRPr="007B513D">
              <w:rPr>
                <w:color w:val="000000" w:themeColor="text1"/>
              </w:rPr>
              <w:t>Activities or supports aimed at improving a participant’s ability to coordinate, manage, or direct their own services and supports independently. This can include providing education, training, and resources to enhance their skills and confidence.</w:t>
            </w:r>
          </w:p>
        </w:tc>
      </w:tr>
      <w:tr w:rsidR="00C569FC" w:rsidRPr="007B513D" w14:paraId="5097E9A4" w14:textId="77777777" w:rsidTr="00F72C4C">
        <w:trPr>
          <w:trHeight w:val="340"/>
        </w:trPr>
        <w:tc>
          <w:tcPr>
            <w:tcW w:w="2972" w:type="dxa"/>
          </w:tcPr>
          <w:p w14:paraId="554D63DF" w14:textId="77777777" w:rsidR="00C569FC" w:rsidRPr="007B513D" w:rsidRDefault="00C569FC" w:rsidP="005812A9">
            <w:pPr>
              <w:rPr>
                <w:b/>
                <w:bCs/>
              </w:rPr>
            </w:pPr>
            <w:r w:rsidRPr="007B513D">
              <w:rPr>
                <w:b/>
                <w:bCs/>
              </w:rPr>
              <w:t>Value for Money</w:t>
            </w:r>
          </w:p>
        </w:tc>
        <w:tc>
          <w:tcPr>
            <w:tcW w:w="6044" w:type="dxa"/>
          </w:tcPr>
          <w:p w14:paraId="14FD32F0" w14:textId="77777777" w:rsidR="00C569FC" w:rsidRPr="007B513D" w:rsidRDefault="00C569FC" w:rsidP="005812A9">
            <w:pPr>
              <w:rPr>
                <w:color w:val="000000" w:themeColor="text1"/>
              </w:rPr>
            </w:pPr>
            <w:r w:rsidRPr="007B513D">
              <w:rPr>
                <w:color w:val="000000" w:themeColor="text1"/>
              </w:rPr>
              <w:t>Ensuring that NDIS funds are used in an efficient and effective way, maximising the benefit to the participant while staying within the allocated budget.</w:t>
            </w:r>
          </w:p>
        </w:tc>
      </w:tr>
      <w:tr w:rsidR="00C569FC" w:rsidRPr="007B513D" w14:paraId="62DEEBC5" w14:textId="77777777" w:rsidTr="00F72C4C">
        <w:trPr>
          <w:trHeight w:val="340"/>
        </w:trPr>
        <w:tc>
          <w:tcPr>
            <w:tcW w:w="2972" w:type="dxa"/>
          </w:tcPr>
          <w:p w14:paraId="6EEB2B37" w14:textId="77777777" w:rsidR="00C569FC" w:rsidRPr="007B513D" w:rsidRDefault="00C569FC" w:rsidP="005812A9">
            <w:pPr>
              <w:rPr>
                <w:b/>
                <w:bCs/>
              </w:rPr>
            </w:pPr>
            <w:r w:rsidRPr="007B513D">
              <w:rPr>
                <w:b/>
                <w:bCs/>
              </w:rPr>
              <w:t>Budget Flexibility</w:t>
            </w:r>
          </w:p>
        </w:tc>
        <w:tc>
          <w:tcPr>
            <w:tcW w:w="6044" w:type="dxa"/>
          </w:tcPr>
          <w:p w14:paraId="4EE5D9BC" w14:textId="77777777" w:rsidR="00C569FC" w:rsidRPr="007B513D" w:rsidRDefault="00C569FC" w:rsidP="005812A9">
            <w:pPr>
              <w:rPr>
                <w:color w:val="000000" w:themeColor="text1"/>
              </w:rPr>
            </w:pPr>
            <w:r w:rsidRPr="007B513D">
              <w:rPr>
                <w:color w:val="000000" w:themeColor="text1"/>
              </w:rPr>
              <w:t>The ability to shift funds between different categories of support in a participant’s NDIS plan, where permitted, to better meet the participant’s changing needs.</w:t>
            </w:r>
          </w:p>
        </w:tc>
      </w:tr>
      <w:tr w:rsidR="00C569FC" w:rsidRPr="007B513D" w14:paraId="7DC1684B" w14:textId="77777777" w:rsidTr="00F72C4C">
        <w:trPr>
          <w:trHeight w:val="340"/>
        </w:trPr>
        <w:tc>
          <w:tcPr>
            <w:tcW w:w="2972" w:type="dxa"/>
          </w:tcPr>
          <w:p w14:paraId="1D07C2AE" w14:textId="77777777" w:rsidR="00C569FC" w:rsidRPr="007B513D" w:rsidRDefault="00C569FC" w:rsidP="005812A9">
            <w:pPr>
              <w:rPr>
                <w:b/>
                <w:bCs/>
              </w:rPr>
            </w:pPr>
            <w:r w:rsidRPr="007B513D">
              <w:rPr>
                <w:b/>
                <w:bCs/>
              </w:rPr>
              <w:t>Mainstream Services</w:t>
            </w:r>
          </w:p>
        </w:tc>
        <w:tc>
          <w:tcPr>
            <w:tcW w:w="6044" w:type="dxa"/>
          </w:tcPr>
          <w:p w14:paraId="4DC44615" w14:textId="77777777" w:rsidR="00C569FC" w:rsidRPr="007B513D" w:rsidRDefault="00C569FC" w:rsidP="005812A9">
            <w:pPr>
              <w:rPr>
                <w:color w:val="000000" w:themeColor="text1"/>
              </w:rPr>
            </w:pPr>
            <w:r w:rsidRPr="007B513D">
              <w:rPr>
                <w:color w:val="000000" w:themeColor="text1"/>
              </w:rPr>
              <w:t>Public or community-based services that are available to everyone, such as healthcare, education, and housing, which can complement NDIS-funded supports.</w:t>
            </w:r>
          </w:p>
        </w:tc>
      </w:tr>
      <w:tr w:rsidR="00A84818" w:rsidRPr="007B513D" w14:paraId="559AB630" w14:textId="77777777" w:rsidTr="00F72C4C">
        <w:trPr>
          <w:trHeight w:val="340"/>
        </w:trPr>
        <w:tc>
          <w:tcPr>
            <w:tcW w:w="2972" w:type="dxa"/>
          </w:tcPr>
          <w:p w14:paraId="46EC71C6" w14:textId="54583DF1" w:rsidR="00A84818" w:rsidRPr="007B513D" w:rsidRDefault="00A836C5" w:rsidP="005812A9">
            <w:pPr>
              <w:rPr>
                <w:b/>
                <w:bCs/>
              </w:rPr>
            </w:pPr>
            <w:r>
              <w:rPr>
                <w:b/>
                <w:bCs/>
              </w:rPr>
              <w:t>Participant</w:t>
            </w:r>
          </w:p>
        </w:tc>
        <w:tc>
          <w:tcPr>
            <w:tcW w:w="6044" w:type="dxa"/>
          </w:tcPr>
          <w:p w14:paraId="77D586A1" w14:textId="67F75202" w:rsidR="00A84818" w:rsidRPr="007B513D" w:rsidRDefault="00D827D2" w:rsidP="005812A9">
            <w:pPr>
              <w:rPr>
                <w:color w:val="000000" w:themeColor="text1"/>
              </w:rPr>
            </w:pPr>
            <w:r w:rsidRPr="00F56FEB">
              <w:rPr>
                <w:color w:val="000000" w:themeColor="text1"/>
              </w:rPr>
              <w:t>A person who has been found eligible for the National Disability Insurance Scheme (NDIS) and has an approved NDIS plan. Participants receive funded supports and exercise choice and control over their services.</w:t>
            </w:r>
          </w:p>
        </w:tc>
      </w:tr>
      <w:tr w:rsidR="00A84818" w:rsidRPr="007B513D" w14:paraId="4025D476" w14:textId="77777777" w:rsidTr="00F72C4C">
        <w:trPr>
          <w:trHeight w:val="340"/>
        </w:trPr>
        <w:tc>
          <w:tcPr>
            <w:tcW w:w="2972" w:type="dxa"/>
          </w:tcPr>
          <w:p w14:paraId="65161AC0" w14:textId="21A58F37" w:rsidR="00A84818" w:rsidRPr="007B513D" w:rsidRDefault="00A9764A" w:rsidP="005812A9">
            <w:pPr>
              <w:rPr>
                <w:b/>
                <w:bCs/>
              </w:rPr>
            </w:pPr>
            <w:r>
              <w:rPr>
                <w:b/>
                <w:bCs/>
              </w:rPr>
              <w:t>Support Worker</w:t>
            </w:r>
          </w:p>
        </w:tc>
        <w:tc>
          <w:tcPr>
            <w:tcW w:w="6044" w:type="dxa"/>
          </w:tcPr>
          <w:p w14:paraId="1C0D2A8B" w14:textId="79317BEB" w:rsidR="00A84818" w:rsidRPr="007B513D" w:rsidRDefault="00052ED3" w:rsidP="005812A9">
            <w:pPr>
              <w:rPr>
                <w:color w:val="000000" w:themeColor="text1"/>
              </w:rPr>
            </w:pPr>
            <w:r w:rsidRPr="00F56FEB">
              <w:rPr>
                <w:color w:val="000000" w:themeColor="text1"/>
              </w:rPr>
              <w:t>An individual employed or engaged to provide direct support and assistance to NDIS participants, helping them achieve their goals and participate in daily activities as outlined in their NDIS plan.</w:t>
            </w:r>
          </w:p>
        </w:tc>
      </w:tr>
      <w:tr w:rsidR="00A84818" w:rsidRPr="007B513D" w14:paraId="18D5636E" w14:textId="77777777" w:rsidTr="00F72C4C">
        <w:trPr>
          <w:trHeight w:val="340"/>
        </w:trPr>
        <w:tc>
          <w:tcPr>
            <w:tcW w:w="2972" w:type="dxa"/>
          </w:tcPr>
          <w:p w14:paraId="0EAB91DB" w14:textId="1186C874" w:rsidR="00A84818" w:rsidRPr="007B513D" w:rsidRDefault="00A9764A" w:rsidP="005812A9">
            <w:pPr>
              <w:rPr>
                <w:b/>
                <w:bCs/>
              </w:rPr>
            </w:pPr>
            <w:r>
              <w:rPr>
                <w:b/>
                <w:bCs/>
              </w:rPr>
              <w:t>Informal Supports</w:t>
            </w:r>
          </w:p>
        </w:tc>
        <w:tc>
          <w:tcPr>
            <w:tcW w:w="6044" w:type="dxa"/>
          </w:tcPr>
          <w:p w14:paraId="670729A4" w14:textId="35DCEF1B" w:rsidR="00A84818" w:rsidRPr="007B513D" w:rsidRDefault="002A1CC2" w:rsidP="005812A9">
            <w:pPr>
              <w:rPr>
                <w:color w:val="000000" w:themeColor="text1"/>
              </w:rPr>
            </w:pPr>
            <w:r w:rsidRPr="002A1CC2">
              <w:rPr>
                <w:color w:val="000000" w:themeColor="text1"/>
              </w:rPr>
              <w:t>Unpaid assistance provided to a participant by family members, friends, or community networks, which complements formal supports funded by the NDIS.</w:t>
            </w:r>
          </w:p>
        </w:tc>
      </w:tr>
      <w:tr w:rsidR="00A84818" w:rsidRPr="007B513D" w14:paraId="65C729D3" w14:textId="77777777" w:rsidTr="00F72C4C">
        <w:trPr>
          <w:trHeight w:val="340"/>
        </w:trPr>
        <w:tc>
          <w:tcPr>
            <w:tcW w:w="2972" w:type="dxa"/>
          </w:tcPr>
          <w:p w14:paraId="59978DB7" w14:textId="4B8B1138" w:rsidR="00A84818" w:rsidRPr="007B513D" w:rsidRDefault="00A9764A" w:rsidP="005812A9">
            <w:pPr>
              <w:rPr>
                <w:b/>
                <w:bCs/>
              </w:rPr>
            </w:pPr>
            <w:r>
              <w:rPr>
                <w:b/>
                <w:bCs/>
              </w:rPr>
              <w:t>Service Agreement</w:t>
            </w:r>
          </w:p>
        </w:tc>
        <w:tc>
          <w:tcPr>
            <w:tcW w:w="6044" w:type="dxa"/>
          </w:tcPr>
          <w:p w14:paraId="26249DD1" w14:textId="475B7069" w:rsidR="00A84818" w:rsidRPr="007B513D" w:rsidRDefault="005700FE" w:rsidP="005812A9">
            <w:pPr>
              <w:rPr>
                <w:color w:val="000000" w:themeColor="text1"/>
              </w:rPr>
            </w:pPr>
            <w:r w:rsidRPr="00F56FEB">
              <w:rPr>
                <w:color w:val="000000" w:themeColor="text1"/>
              </w:rPr>
              <w:t xml:space="preserve">A written agreement between a participant and a service provider that outlines the supports to be delivered, the </w:t>
            </w:r>
            <w:r w:rsidRPr="00F56FEB">
              <w:rPr>
                <w:color w:val="000000" w:themeColor="text1"/>
              </w:rPr>
              <w:lastRenderedPageBreak/>
              <w:t>terms and conditions, costs, and the rights and responsibilities of both parties.</w:t>
            </w:r>
          </w:p>
        </w:tc>
      </w:tr>
      <w:tr w:rsidR="00A9764A" w:rsidRPr="007B513D" w14:paraId="167FD360" w14:textId="77777777" w:rsidTr="00F72C4C">
        <w:trPr>
          <w:trHeight w:val="340"/>
        </w:trPr>
        <w:tc>
          <w:tcPr>
            <w:tcW w:w="2972" w:type="dxa"/>
          </w:tcPr>
          <w:p w14:paraId="2A0F2BB0" w14:textId="3E96B8A3" w:rsidR="00A9764A" w:rsidRDefault="00A9764A" w:rsidP="005812A9">
            <w:pPr>
              <w:rPr>
                <w:b/>
                <w:bCs/>
              </w:rPr>
            </w:pPr>
            <w:r>
              <w:rPr>
                <w:b/>
                <w:bCs/>
              </w:rPr>
              <w:lastRenderedPageBreak/>
              <w:t>Plan Manager</w:t>
            </w:r>
          </w:p>
        </w:tc>
        <w:tc>
          <w:tcPr>
            <w:tcW w:w="6044" w:type="dxa"/>
          </w:tcPr>
          <w:p w14:paraId="230BCB37" w14:textId="66BEDD46" w:rsidR="00A9764A" w:rsidRPr="007B513D" w:rsidRDefault="00F47DEB" w:rsidP="005812A9">
            <w:pPr>
              <w:rPr>
                <w:color w:val="000000" w:themeColor="text1"/>
              </w:rPr>
            </w:pPr>
            <w:r w:rsidRPr="00F56FEB">
              <w:rPr>
                <w:color w:val="000000" w:themeColor="text1"/>
              </w:rPr>
              <w:t>A person or organization engaged by a participant to manage the financial aspects of their NDIS plan, including paying providers, tracking budgets, and providing financial reports.</w:t>
            </w:r>
          </w:p>
        </w:tc>
      </w:tr>
      <w:tr w:rsidR="00A9764A" w:rsidRPr="007B513D" w14:paraId="65D9C789" w14:textId="77777777" w:rsidTr="00F72C4C">
        <w:trPr>
          <w:trHeight w:val="340"/>
        </w:trPr>
        <w:tc>
          <w:tcPr>
            <w:tcW w:w="2972" w:type="dxa"/>
          </w:tcPr>
          <w:p w14:paraId="75E0145F" w14:textId="19747CE5" w:rsidR="00A9764A" w:rsidRDefault="00A9764A" w:rsidP="005812A9">
            <w:pPr>
              <w:rPr>
                <w:b/>
                <w:bCs/>
              </w:rPr>
            </w:pPr>
            <w:r>
              <w:rPr>
                <w:b/>
                <w:bCs/>
              </w:rPr>
              <w:t>Reasonable and Necessary Supports</w:t>
            </w:r>
          </w:p>
        </w:tc>
        <w:tc>
          <w:tcPr>
            <w:tcW w:w="6044" w:type="dxa"/>
          </w:tcPr>
          <w:p w14:paraId="307A7B52" w14:textId="308C5F14" w:rsidR="00A9764A" w:rsidRPr="007B513D" w:rsidRDefault="00636BF0" w:rsidP="005812A9">
            <w:pPr>
              <w:rPr>
                <w:color w:val="000000" w:themeColor="text1"/>
              </w:rPr>
            </w:pPr>
            <w:r w:rsidRPr="00F56FEB">
              <w:rPr>
                <w:color w:val="000000" w:themeColor="text1"/>
              </w:rPr>
              <w:t>Supports that are related to a participant’s disability, help them pursue their goals, and represent value for money, as determined by the NDIS Act and guidelines.</w:t>
            </w:r>
          </w:p>
        </w:tc>
      </w:tr>
      <w:tr w:rsidR="00A9764A" w:rsidRPr="007B513D" w14:paraId="3C47EBCB" w14:textId="77777777" w:rsidTr="00F72C4C">
        <w:trPr>
          <w:trHeight w:val="340"/>
        </w:trPr>
        <w:tc>
          <w:tcPr>
            <w:tcW w:w="2972" w:type="dxa"/>
          </w:tcPr>
          <w:p w14:paraId="3E90C2D0" w14:textId="5A6C922F" w:rsidR="00A9764A" w:rsidRDefault="00A9764A" w:rsidP="005812A9">
            <w:pPr>
              <w:rPr>
                <w:b/>
                <w:bCs/>
              </w:rPr>
            </w:pPr>
            <w:r>
              <w:rPr>
                <w:b/>
                <w:bCs/>
              </w:rPr>
              <w:t xml:space="preserve">NDIS </w:t>
            </w:r>
            <w:proofErr w:type="spellStart"/>
            <w:r>
              <w:rPr>
                <w:b/>
                <w:bCs/>
              </w:rPr>
              <w:t>myplace</w:t>
            </w:r>
            <w:proofErr w:type="spellEnd"/>
            <w:r>
              <w:rPr>
                <w:b/>
                <w:bCs/>
              </w:rPr>
              <w:t xml:space="preserve"> Portal</w:t>
            </w:r>
          </w:p>
        </w:tc>
        <w:tc>
          <w:tcPr>
            <w:tcW w:w="6044" w:type="dxa"/>
          </w:tcPr>
          <w:p w14:paraId="528E6866" w14:textId="2CF6F44E" w:rsidR="00A9764A" w:rsidRPr="007B513D" w:rsidRDefault="004F0D19" w:rsidP="005812A9">
            <w:pPr>
              <w:rPr>
                <w:color w:val="000000" w:themeColor="text1"/>
              </w:rPr>
            </w:pPr>
            <w:r w:rsidRPr="00F56FEB">
              <w:rPr>
                <w:color w:val="000000" w:themeColor="text1"/>
              </w:rPr>
              <w:t>An online platform provided by the National Disability Insurance Agency (NDIA) where participants can view and manage their NDIS plan, track budgets, and communicate with providers.</w:t>
            </w:r>
          </w:p>
        </w:tc>
      </w:tr>
    </w:tbl>
    <w:p w14:paraId="7FCB0F2F" w14:textId="77777777" w:rsidR="00DF0C11" w:rsidRPr="007B513D" w:rsidRDefault="00DF0C11" w:rsidP="00DF0C11"/>
    <w:p w14:paraId="2C128DB7" w14:textId="77777777" w:rsidR="00DF0C11" w:rsidRPr="007B513D" w:rsidRDefault="00DF0C11" w:rsidP="00DE2EF5">
      <w:pPr>
        <w:rPr>
          <w:b/>
          <w:bCs/>
          <w:color w:val="000000" w:themeColor="text1"/>
          <w:sz w:val="28"/>
          <w:szCs w:val="28"/>
        </w:rPr>
      </w:pPr>
      <w:bookmarkStart w:id="4" w:name="_Toc130810105"/>
      <w:r w:rsidRPr="007B513D">
        <w:rPr>
          <w:b/>
          <w:bCs/>
          <w:color w:val="000000" w:themeColor="text1"/>
          <w:sz w:val="28"/>
          <w:szCs w:val="28"/>
        </w:rPr>
        <w:t>POLICY</w:t>
      </w:r>
      <w:bookmarkEnd w:id="4"/>
    </w:p>
    <w:p w14:paraId="5ED360E6" w14:textId="77777777" w:rsidR="00DF0C11" w:rsidRPr="007B513D" w:rsidRDefault="00DF0C11" w:rsidP="00DF0C11"/>
    <w:p w14:paraId="6E3932F7" w14:textId="7AD8288C" w:rsidR="00C569FC" w:rsidRDefault="005B7234" w:rsidP="00C569FC">
      <w:r>
        <w:t>AmeCare</w:t>
      </w:r>
      <w:r w:rsidR="00DF0C11" w:rsidRPr="007B513D">
        <w:t xml:space="preserve"> </w:t>
      </w:r>
      <w:r w:rsidR="00C569FC" w:rsidRPr="007B513D">
        <w:t>is committed to ensuring that each participant has the autonomy to exercise choice and control over their supports, receives value for money, and is provided with the necessary information and tools to effectively manage their NDIS plan.</w:t>
      </w:r>
    </w:p>
    <w:p w14:paraId="4B2A599C" w14:textId="77777777" w:rsidR="001D6B2A" w:rsidRDefault="001D6B2A" w:rsidP="00C569FC"/>
    <w:p w14:paraId="7A37A31D" w14:textId="77777777" w:rsidR="001D6B2A" w:rsidRPr="001D6B2A" w:rsidRDefault="001D6B2A" w:rsidP="001D6B2A">
      <w:r w:rsidRPr="001D6B2A">
        <w:t>AmeCare staff are accountable for providing transparent, ethical, and high-quality support coordination. Regular monitoring, documentation, and participant feedback will be used to ensure accountability and continuous improvement.</w:t>
      </w:r>
    </w:p>
    <w:p w14:paraId="09A34631" w14:textId="77777777" w:rsidR="001D6B2A" w:rsidRPr="007B513D" w:rsidRDefault="001D6B2A" w:rsidP="00C569FC"/>
    <w:p w14:paraId="23651EA6" w14:textId="77777777" w:rsidR="00C569FC" w:rsidRPr="007B513D" w:rsidRDefault="00C569FC" w:rsidP="00C569FC"/>
    <w:p w14:paraId="795595F3" w14:textId="77777777" w:rsidR="00C569FC" w:rsidRPr="007B513D" w:rsidRDefault="00C569FC" w:rsidP="00C569FC">
      <w:pPr>
        <w:rPr>
          <w:b/>
          <w:bCs/>
          <w:u w:val="single"/>
        </w:rPr>
      </w:pPr>
      <w:r w:rsidRPr="007B513D">
        <w:rPr>
          <w:b/>
          <w:bCs/>
          <w:u w:val="single"/>
        </w:rPr>
        <w:t>Key Principles</w:t>
      </w:r>
    </w:p>
    <w:p w14:paraId="63668EB3" w14:textId="77777777" w:rsidR="00C569FC" w:rsidRPr="007B513D" w:rsidRDefault="00C569FC" w:rsidP="00C569FC"/>
    <w:p w14:paraId="707D59F1" w14:textId="77777777" w:rsidR="00C569FC" w:rsidRPr="007B513D" w:rsidRDefault="00C569FC" w:rsidP="009C1245">
      <w:pPr>
        <w:pStyle w:val="ListParagraph"/>
        <w:numPr>
          <w:ilvl w:val="0"/>
          <w:numId w:val="7"/>
        </w:numPr>
      </w:pPr>
      <w:r w:rsidRPr="007B513D">
        <w:t>Participant Choice and Control</w:t>
      </w:r>
    </w:p>
    <w:p w14:paraId="13F0687E" w14:textId="77777777" w:rsidR="00C569FC" w:rsidRPr="007B513D" w:rsidRDefault="00C569FC" w:rsidP="00C569FC"/>
    <w:p w14:paraId="75E04B10" w14:textId="77777777" w:rsidR="001C062A" w:rsidRPr="00C17908" w:rsidRDefault="001C062A" w:rsidP="001C062A">
      <w:pPr>
        <w:pStyle w:val="ListParagraph"/>
        <w:numPr>
          <w:ilvl w:val="0"/>
          <w:numId w:val="9"/>
        </w:numPr>
        <w:spacing w:after="160" w:line="278" w:lineRule="auto"/>
      </w:pPr>
      <w:r w:rsidRPr="00C17908">
        <w:t>AmeCare adopts a consumer-directed approach, empowering participants to be active decision-makers in the planning, selection, and management of their supports and services.</w:t>
      </w:r>
    </w:p>
    <w:p w14:paraId="08E559A8" w14:textId="77777777" w:rsidR="00C569FC" w:rsidRPr="007B513D" w:rsidRDefault="00C569FC" w:rsidP="009C1245">
      <w:pPr>
        <w:pStyle w:val="ListParagraph"/>
        <w:numPr>
          <w:ilvl w:val="0"/>
          <w:numId w:val="9"/>
        </w:numPr>
      </w:pPr>
      <w:r w:rsidRPr="007B513D">
        <w:t>Each participant has the right to make informed decisions about their supports and services.</w:t>
      </w:r>
    </w:p>
    <w:p w14:paraId="61AD3821" w14:textId="77777777" w:rsidR="00C569FC" w:rsidRPr="007B513D" w:rsidRDefault="00C569FC" w:rsidP="009C1245">
      <w:pPr>
        <w:pStyle w:val="ListParagraph"/>
        <w:numPr>
          <w:ilvl w:val="0"/>
          <w:numId w:val="8"/>
        </w:numPr>
      </w:pPr>
      <w:r w:rsidRPr="007B513D">
        <w:t>Supports and services are arranged based on the participant’s NDIS plan and budget, and in accordance with the participant’s preferences and goals.</w:t>
      </w:r>
    </w:p>
    <w:p w14:paraId="4D4F295F" w14:textId="77777777" w:rsidR="00C569FC" w:rsidRDefault="00C569FC" w:rsidP="009C1245">
      <w:pPr>
        <w:pStyle w:val="ListParagraph"/>
        <w:numPr>
          <w:ilvl w:val="0"/>
          <w:numId w:val="8"/>
        </w:numPr>
      </w:pPr>
      <w:r w:rsidRPr="007B513D">
        <w:t>Staff must respect the participant’s decisions, ensuring that the participant maintains full control over the allocation and use of their NDIS funding.</w:t>
      </w:r>
    </w:p>
    <w:p w14:paraId="6BE1BBA1" w14:textId="77777777" w:rsidR="001C062A" w:rsidRPr="007B513D" w:rsidRDefault="001C062A" w:rsidP="001C062A">
      <w:pPr>
        <w:pStyle w:val="ListParagraph"/>
      </w:pPr>
    </w:p>
    <w:p w14:paraId="70F3041D" w14:textId="77777777" w:rsidR="00C569FC" w:rsidRPr="007B513D" w:rsidRDefault="00C569FC" w:rsidP="00C569FC"/>
    <w:p w14:paraId="35F1CE3D" w14:textId="77777777" w:rsidR="00C569FC" w:rsidRPr="007B513D" w:rsidRDefault="00C569FC" w:rsidP="009C1245">
      <w:pPr>
        <w:pStyle w:val="ListParagraph"/>
        <w:numPr>
          <w:ilvl w:val="0"/>
          <w:numId w:val="7"/>
        </w:numPr>
      </w:pPr>
      <w:r w:rsidRPr="007B513D">
        <w:t>Provision of Accessible Information</w:t>
      </w:r>
    </w:p>
    <w:p w14:paraId="1881BDD3" w14:textId="77777777" w:rsidR="00C569FC" w:rsidRPr="007B513D" w:rsidRDefault="00C569FC" w:rsidP="00C569FC"/>
    <w:p w14:paraId="445BFBF4" w14:textId="77777777" w:rsidR="00C569FC" w:rsidRPr="007B513D" w:rsidRDefault="00C569FC" w:rsidP="009C1245">
      <w:pPr>
        <w:pStyle w:val="ListParagraph"/>
        <w:numPr>
          <w:ilvl w:val="0"/>
          <w:numId w:val="10"/>
        </w:numPr>
      </w:pPr>
      <w:r w:rsidRPr="007B513D">
        <w:t>Participants will receive information about available support options using language, communication methods, and terms that they can easily understand.</w:t>
      </w:r>
    </w:p>
    <w:p w14:paraId="17DD913E" w14:textId="77777777" w:rsidR="00C569FC" w:rsidRPr="007B513D" w:rsidRDefault="00C569FC" w:rsidP="009C1245">
      <w:pPr>
        <w:pStyle w:val="ListParagraph"/>
        <w:numPr>
          <w:ilvl w:val="0"/>
          <w:numId w:val="10"/>
        </w:numPr>
      </w:pPr>
      <w:r w:rsidRPr="007B513D">
        <w:lastRenderedPageBreak/>
        <w:t>Staff must ensure that all information provided is tailored to the participant's communication preferences, including the use of plain language, translated materials, or visual aids as necessary.</w:t>
      </w:r>
    </w:p>
    <w:p w14:paraId="2A19A395" w14:textId="77777777" w:rsidR="00C569FC" w:rsidRPr="007B513D" w:rsidRDefault="00C569FC" w:rsidP="00C569FC"/>
    <w:p w14:paraId="34A55D7A" w14:textId="77777777" w:rsidR="00C569FC" w:rsidRPr="007B513D" w:rsidRDefault="00C569FC" w:rsidP="009C1245">
      <w:pPr>
        <w:pStyle w:val="ListParagraph"/>
        <w:numPr>
          <w:ilvl w:val="0"/>
          <w:numId w:val="7"/>
        </w:numPr>
      </w:pPr>
      <w:r w:rsidRPr="007B513D">
        <w:t>Capacity Building for Self-Management</w:t>
      </w:r>
    </w:p>
    <w:p w14:paraId="46FFDCB3" w14:textId="77777777" w:rsidR="00C569FC" w:rsidRPr="007B513D" w:rsidRDefault="00C569FC" w:rsidP="00C569FC"/>
    <w:p w14:paraId="60C28E86" w14:textId="77777777" w:rsidR="00C569FC" w:rsidRPr="007B513D" w:rsidRDefault="00C569FC" w:rsidP="009C1245">
      <w:pPr>
        <w:pStyle w:val="ListParagraph"/>
        <w:numPr>
          <w:ilvl w:val="0"/>
          <w:numId w:val="11"/>
        </w:numPr>
      </w:pPr>
      <w:r w:rsidRPr="007B513D">
        <w:t>Participants will be supported to build their capacity to coordinate, self-direct, and manage their supports as appropriate.</w:t>
      </w:r>
    </w:p>
    <w:p w14:paraId="22E2A02B" w14:textId="47DD345C" w:rsidR="00C569FC" w:rsidRPr="007B513D" w:rsidRDefault="005B7234" w:rsidP="009C1245">
      <w:pPr>
        <w:pStyle w:val="ListParagraph"/>
        <w:numPr>
          <w:ilvl w:val="0"/>
          <w:numId w:val="11"/>
        </w:numPr>
      </w:pPr>
      <w:r>
        <w:t xml:space="preserve">AmeCare </w:t>
      </w:r>
      <w:r w:rsidR="00C569FC" w:rsidRPr="007B513D">
        <w:t>will provide participants with resources and information to help them understand how to manage budget flexibility, establish agreements with service providers, and participate in NDIS planning processes.</w:t>
      </w:r>
    </w:p>
    <w:p w14:paraId="6B276444" w14:textId="77777777" w:rsidR="00C569FC" w:rsidRPr="007B513D" w:rsidRDefault="00C569FC" w:rsidP="00C569FC"/>
    <w:p w14:paraId="613E6BF4" w14:textId="77777777" w:rsidR="00C569FC" w:rsidRPr="007B513D" w:rsidRDefault="00C569FC" w:rsidP="009C1245">
      <w:pPr>
        <w:pStyle w:val="ListParagraph"/>
        <w:numPr>
          <w:ilvl w:val="0"/>
          <w:numId w:val="7"/>
        </w:numPr>
      </w:pPr>
      <w:r w:rsidRPr="007B513D">
        <w:t>Effective and Efficient Use of Supports</w:t>
      </w:r>
    </w:p>
    <w:p w14:paraId="32C0552B" w14:textId="77777777" w:rsidR="00C569FC" w:rsidRPr="007B513D" w:rsidRDefault="00C569FC" w:rsidP="00C569FC"/>
    <w:p w14:paraId="1790312F" w14:textId="77777777" w:rsidR="00C569FC" w:rsidRPr="007B513D" w:rsidRDefault="00C569FC" w:rsidP="009C1245">
      <w:pPr>
        <w:pStyle w:val="ListParagraph"/>
        <w:numPr>
          <w:ilvl w:val="0"/>
          <w:numId w:val="12"/>
        </w:numPr>
      </w:pPr>
      <w:r w:rsidRPr="007B513D">
        <w:t>Supports funded under the participant’s NDIS plan will be used effectively and efficiently to ensure that the participant’s goals are achieved.</w:t>
      </w:r>
    </w:p>
    <w:p w14:paraId="11BB9465" w14:textId="77777777" w:rsidR="00C569FC" w:rsidRPr="007B513D" w:rsidRDefault="00C569FC" w:rsidP="009C1245">
      <w:pPr>
        <w:pStyle w:val="ListParagraph"/>
        <w:numPr>
          <w:ilvl w:val="0"/>
          <w:numId w:val="12"/>
        </w:numPr>
      </w:pPr>
      <w:r w:rsidRPr="007B513D">
        <w:t>Staff will assist the participant in maximising the value for money from their funded supports, ensuring that services are delivered within budget and aligned with the participant’s objectives.</w:t>
      </w:r>
    </w:p>
    <w:p w14:paraId="6438A2A2" w14:textId="77777777" w:rsidR="00C569FC" w:rsidRPr="007B513D" w:rsidRDefault="00C569FC" w:rsidP="009C1245">
      <w:pPr>
        <w:pStyle w:val="ListParagraph"/>
        <w:numPr>
          <w:ilvl w:val="0"/>
          <w:numId w:val="12"/>
        </w:numPr>
      </w:pPr>
      <w:r w:rsidRPr="007B513D">
        <w:t>Participants will be encouraged to complement their funded supports with community and mainstream services where appropriate to enhance the outcomes of their plan.</w:t>
      </w:r>
    </w:p>
    <w:p w14:paraId="6BC406AD" w14:textId="77777777" w:rsidR="00C569FC" w:rsidRPr="007B513D" w:rsidRDefault="00C569FC" w:rsidP="00C569FC"/>
    <w:p w14:paraId="5A411547" w14:textId="77777777" w:rsidR="00C569FC" w:rsidRPr="007B513D" w:rsidRDefault="00C569FC" w:rsidP="009C1245">
      <w:pPr>
        <w:pStyle w:val="ListParagraph"/>
        <w:numPr>
          <w:ilvl w:val="0"/>
          <w:numId w:val="7"/>
        </w:numPr>
      </w:pPr>
      <w:r w:rsidRPr="007B513D">
        <w:t>Regular Monitoring and Review of Supports</w:t>
      </w:r>
    </w:p>
    <w:p w14:paraId="0DDA3D81" w14:textId="77777777" w:rsidR="00C569FC" w:rsidRPr="007B513D" w:rsidRDefault="00C569FC" w:rsidP="00C569FC"/>
    <w:p w14:paraId="0876493F" w14:textId="77777777" w:rsidR="00C569FC" w:rsidRPr="007B513D" w:rsidRDefault="00C569FC" w:rsidP="009C1245">
      <w:pPr>
        <w:pStyle w:val="ListParagraph"/>
        <w:numPr>
          <w:ilvl w:val="0"/>
          <w:numId w:val="13"/>
        </w:numPr>
      </w:pPr>
      <w:r w:rsidRPr="007B513D">
        <w:t>Support arrangements will be regularly monitored to ensure that they remain aligned with the participant’s evolving needs and goals.</w:t>
      </w:r>
    </w:p>
    <w:p w14:paraId="3CE49F06" w14:textId="77777777" w:rsidR="00DF0C11" w:rsidRDefault="00C569FC" w:rsidP="009C1245">
      <w:pPr>
        <w:pStyle w:val="ListParagraph"/>
        <w:numPr>
          <w:ilvl w:val="0"/>
          <w:numId w:val="13"/>
        </w:numPr>
      </w:pPr>
      <w:r w:rsidRPr="007B513D">
        <w:t>Staff will work with participants to review their supports as needed and make adjustments based on changes to their circumstances or plan objectives.</w:t>
      </w:r>
    </w:p>
    <w:p w14:paraId="043150B8" w14:textId="77777777" w:rsidR="001D6B2A" w:rsidRDefault="001D6B2A" w:rsidP="001D6B2A"/>
    <w:p w14:paraId="2D13FA59" w14:textId="77777777" w:rsidR="001D6B2A" w:rsidRPr="001D6B2A" w:rsidRDefault="001D6B2A" w:rsidP="001D6B2A">
      <w:r w:rsidRPr="001D6B2A">
        <w:t>All actions and recommendations made by staff will be guided by the best interests of the participant, ensuring their safety, well-being, and achievement of personal goals.</w:t>
      </w:r>
    </w:p>
    <w:p w14:paraId="75595379" w14:textId="77777777" w:rsidR="001D6B2A" w:rsidRPr="007B513D" w:rsidRDefault="001D6B2A" w:rsidP="001D6B2A"/>
    <w:p w14:paraId="29B5784E" w14:textId="77777777" w:rsidR="00DF0C11" w:rsidRPr="007B513D" w:rsidRDefault="00DF0C11" w:rsidP="00DF0C11"/>
    <w:p w14:paraId="31D51AFC" w14:textId="77777777" w:rsidR="00DF0C11" w:rsidRPr="007B513D" w:rsidRDefault="00DF0C11" w:rsidP="00DE2EF5">
      <w:pPr>
        <w:rPr>
          <w:b/>
          <w:bCs/>
          <w:color w:val="000000" w:themeColor="text1"/>
          <w:sz w:val="28"/>
          <w:szCs w:val="28"/>
        </w:rPr>
      </w:pPr>
      <w:bookmarkStart w:id="5" w:name="_Toc130810106"/>
      <w:r w:rsidRPr="007B513D">
        <w:rPr>
          <w:b/>
          <w:bCs/>
          <w:color w:val="000000" w:themeColor="text1"/>
          <w:sz w:val="28"/>
          <w:szCs w:val="28"/>
        </w:rPr>
        <w:t>PROCEDURE</w:t>
      </w:r>
      <w:bookmarkEnd w:id="5"/>
    </w:p>
    <w:p w14:paraId="5778F66F" w14:textId="77777777" w:rsidR="00DF0C11" w:rsidRPr="007B513D" w:rsidRDefault="00DF0C11" w:rsidP="00DF0C11">
      <w:pPr>
        <w:rPr>
          <w:rFonts w:cstheme="minorHAnsi"/>
        </w:rPr>
      </w:pPr>
    </w:p>
    <w:p w14:paraId="5692E5B3" w14:textId="77777777" w:rsidR="00DF0C11" w:rsidRPr="007B513D" w:rsidRDefault="00C569FC" w:rsidP="00DF0C11">
      <w:pPr>
        <w:rPr>
          <w:color w:val="000000" w:themeColor="text1"/>
        </w:rPr>
      </w:pPr>
      <w:r w:rsidRPr="007B513D">
        <w:rPr>
          <w:color w:val="000000" w:themeColor="text1"/>
        </w:rPr>
        <w:t>This procedure is designed to guide staff in providing participants with the necessary information, support, and tools to manage all clients’ NDIS plans effectively, maximise value for money, and achieve their individual goals.</w:t>
      </w:r>
    </w:p>
    <w:p w14:paraId="5C82FB03" w14:textId="77777777" w:rsidR="00C569FC" w:rsidRPr="007B513D" w:rsidRDefault="00C569FC" w:rsidP="00DF0C11">
      <w:pPr>
        <w:rPr>
          <w:rFonts w:cstheme="minorHAnsi"/>
        </w:rPr>
      </w:pPr>
    </w:p>
    <w:p w14:paraId="27E48D04" w14:textId="77777777" w:rsidR="00C569FC" w:rsidRPr="007B513D" w:rsidRDefault="00C569FC" w:rsidP="009C1245">
      <w:pPr>
        <w:pStyle w:val="ListParagraph"/>
        <w:numPr>
          <w:ilvl w:val="0"/>
          <w:numId w:val="14"/>
        </w:numPr>
        <w:rPr>
          <w:rFonts w:cstheme="minorHAnsi"/>
          <w:b/>
          <w:bCs/>
        </w:rPr>
      </w:pPr>
      <w:r w:rsidRPr="007B513D">
        <w:rPr>
          <w:rFonts w:cstheme="minorHAnsi"/>
          <w:b/>
          <w:bCs/>
        </w:rPr>
        <w:t>Arranging Supports</w:t>
      </w:r>
    </w:p>
    <w:p w14:paraId="06028DA6" w14:textId="77777777" w:rsidR="00C569FC" w:rsidRPr="007B513D" w:rsidRDefault="00C569FC" w:rsidP="00C569FC">
      <w:pPr>
        <w:ind w:left="360"/>
        <w:rPr>
          <w:rFonts w:cstheme="minorHAnsi"/>
        </w:rPr>
      </w:pPr>
    </w:p>
    <w:p w14:paraId="2B00DFD0" w14:textId="77777777" w:rsidR="00C569FC" w:rsidRPr="007B513D" w:rsidRDefault="00C569FC" w:rsidP="009C1245">
      <w:pPr>
        <w:pStyle w:val="ListParagraph"/>
        <w:numPr>
          <w:ilvl w:val="0"/>
          <w:numId w:val="15"/>
        </w:numPr>
        <w:rPr>
          <w:rFonts w:cstheme="minorHAnsi"/>
        </w:rPr>
      </w:pPr>
      <w:r w:rsidRPr="007B513D">
        <w:rPr>
          <w:rFonts w:cstheme="minorHAnsi"/>
        </w:rPr>
        <w:t>Understanding Participant’s NDIS Plan:</w:t>
      </w:r>
    </w:p>
    <w:p w14:paraId="5B97057A" w14:textId="0AE9AB66" w:rsidR="000D3B18" w:rsidRPr="007B513D" w:rsidRDefault="000D3B18" w:rsidP="009C1245">
      <w:pPr>
        <w:pStyle w:val="ListParagraph"/>
        <w:numPr>
          <w:ilvl w:val="1"/>
          <w:numId w:val="15"/>
        </w:numPr>
        <w:rPr>
          <w:rFonts w:cstheme="minorHAnsi"/>
        </w:rPr>
      </w:pPr>
      <w:r w:rsidRPr="007B513D">
        <w:rPr>
          <w:rFonts w:cstheme="minorHAnsi"/>
        </w:rPr>
        <w:t>Support Coordinators must review and understand the participant’s NDIS plan, goals, and allocated funding before arranging any supports.</w:t>
      </w:r>
    </w:p>
    <w:p w14:paraId="73E7F38E" w14:textId="77777777" w:rsidR="001C062A" w:rsidRDefault="000D3B18" w:rsidP="001C062A">
      <w:pPr>
        <w:pStyle w:val="ListParagraph"/>
        <w:numPr>
          <w:ilvl w:val="1"/>
          <w:numId w:val="15"/>
        </w:numPr>
        <w:rPr>
          <w:rFonts w:cstheme="minorHAnsi"/>
        </w:rPr>
      </w:pPr>
      <w:r w:rsidRPr="007B513D">
        <w:rPr>
          <w:rFonts w:cstheme="minorHAnsi"/>
        </w:rPr>
        <w:lastRenderedPageBreak/>
        <w:t>The participant must be consulted to ensure that their preferences and priorities are reflected in the services provided. Support Coordinators will work collaboratively with the participant to identify the most appropriate supports that align with the participant’s NDIS goals.</w:t>
      </w:r>
    </w:p>
    <w:p w14:paraId="0B9FC8B4" w14:textId="18E75621" w:rsidR="001C062A" w:rsidRPr="001C062A" w:rsidRDefault="001C062A" w:rsidP="001C062A">
      <w:pPr>
        <w:pStyle w:val="ListParagraph"/>
        <w:numPr>
          <w:ilvl w:val="1"/>
          <w:numId w:val="15"/>
        </w:numPr>
        <w:rPr>
          <w:rFonts w:cstheme="minorHAnsi"/>
        </w:rPr>
      </w:pPr>
      <w:r w:rsidRPr="00C17908">
        <w:t>Support Coordinators will work with participants to develop a tailored Support Coordination Support Plan that outlines the participant’s goals, required supports, and strategies for achieving outcomes. This plan will be regularly reviewed and updated in collaboration with the participant to ensure it remains relevant to their evolving needs.</w:t>
      </w:r>
    </w:p>
    <w:p w14:paraId="52105B14" w14:textId="77777777" w:rsidR="001C062A" w:rsidRPr="007B513D" w:rsidRDefault="001C062A" w:rsidP="001C062A">
      <w:pPr>
        <w:pStyle w:val="ListParagraph"/>
        <w:ind w:left="1440"/>
        <w:rPr>
          <w:rFonts w:cstheme="minorHAnsi"/>
        </w:rPr>
      </w:pPr>
    </w:p>
    <w:p w14:paraId="3BBD0F02" w14:textId="77777777" w:rsidR="003D5B04" w:rsidRPr="007B513D" w:rsidRDefault="003D5B04" w:rsidP="003D5B04">
      <w:pPr>
        <w:rPr>
          <w:rFonts w:cstheme="minorHAnsi"/>
        </w:rPr>
      </w:pPr>
    </w:p>
    <w:p w14:paraId="5EF5A5B4" w14:textId="77777777" w:rsidR="003D5B04" w:rsidRPr="007B513D" w:rsidRDefault="003D5B04" w:rsidP="009C1245">
      <w:pPr>
        <w:pStyle w:val="ListParagraph"/>
        <w:numPr>
          <w:ilvl w:val="0"/>
          <w:numId w:val="15"/>
        </w:numPr>
        <w:rPr>
          <w:rFonts w:cstheme="minorHAnsi"/>
        </w:rPr>
      </w:pPr>
      <w:r w:rsidRPr="007B513D">
        <w:rPr>
          <w:rFonts w:cstheme="minorHAnsi"/>
        </w:rPr>
        <w:t>Engaging Service Providers:</w:t>
      </w:r>
    </w:p>
    <w:p w14:paraId="10E2CC66" w14:textId="0D5EFB8C" w:rsidR="000D3B18" w:rsidRPr="007B513D" w:rsidRDefault="000D3B18" w:rsidP="009C1245">
      <w:pPr>
        <w:pStyle w:val="ListParagraph"/>
        <w:numPr>
          <w:ilvl w:val="1"/>
          <w:numId w:val="15"/>
        </w:numPr>
        <w:rPr>
          <w:rFonts w:cstheme="minorHAnsi"/>
        </w:rPr>
      </w:pPr>
      <w:r w:rsidRPr="007B513D">
        <w:rPr>
          <w:rFonts w:cstheme="minorHAnsi"/>
        </w:rPr>
        <w:t>Support Coordinators will assist the participant in sourcing and engaging service providers that can deliver the required supports. This process includes providing the participant with relevant information about available service providers, including their qualifications, availability, and pricing.</w:t>
      </w:r>
    </w:p>
    <w:p w14:paraId="67C82F02" w14:textId="26C0F13E" w:rsidR="000D3B18" w:rsidRPr="007B513D" w:rsidRDefault="000D3B18" w:rsidP="009C1245">
      <w:pPr>
        <w:pStyle w:val="ListParagraph"/>
        <w:numPr>
          <w:ilvl w:val="1"/>
          <w:numId w:val="15"/>
        </w:numPr>
        <w:rPr>
          <w:rFonts w:cstheme="minorHAnsi"/>
        </w:rPr>
      </w:pPr>
      <w:r w:rsidRPr="007B513D">
        <w:rPr>
          <w:rFonts w:cstheme="minorHAnsi"/>
        </w:rPr>
        <w:t>Support Coordinators will review the participant’s NDIS plan and ensure that supports are arranged within the allocated budget, aligned with the participant’s preferences and goals. They will consult with the participant to confirm that the services chosen meet their needs.</w:t>
      </w:r>
    </w:p>
    <w:p w14:paraId="05C04449" w14:textId="77777777" w:rsidR="001A50F1" w:rsidRPr="007B513D" w:rsidRDefault="001A50F1" w:rsidP="001A50F1">
      <w:pPr>
        <w:rPr>
          <w:rFonts w:cstheme="minorHAnsi"/>
        </w:rPr>
      </w:pPr>
    </w:p>
    <w:p w14:paraId="3C084EDB" w14:textId="77777777" w:rsidR="001A50F1" w:rsidRPr="007B513D" w:rsidRDefault="001A50F1" w:rsidP="009C1245">
      <w:pPr>
        <w:pStyle w:val="ListParagraph"/>
        <w:numPr>
          <w:ilvl w:val="0"/>
          <w:numId w:val="15"/>
        </w:numPr>
        <w:rPr>
          <w:rFonts w:cstheme="minorHAnsi"/>
        </w:rPr>
      </w:pPr>
      <w:r w:rsidRPr="007B513D">
        <w:rPr>
          <w:rFonts w:cstheme="minorHAnsi"/>
        </w:rPr>
        <w:t>Customising Service Delivery:</w:t>
      </w:r>
    </w:p>
    <w:p w14:paraId="25C5F317" w14:textId="77777777" w:rsidR="001A50F1" w:rsidRPr="007B513D" w:rsidRDefault="001A50F1" w:rsidP="009C1245">
      <w:pPr>
        <w:pStyle w:val="ListParagraph"/>
        <w:numPr>
          <w:ilvl w:val="1"/>
          <w:numId w:val="15"/>
        </w:numPr>
        <w:rPr>
          <w:rFonts w:cstheme="minorHAnsi"/>
        </w:rPr>
      </w:pPr>
      <w:r w:rsidRPr="007B513D">
        <w:rPr>
          <w:rFonts w:cstheme="minorHAnsi"/>
        </w:rPr>
        <w:t>Support Coordinators will work with participants to customize the delivery of services to suit their preferences and goals. For example, supports can be adjusted to accommodate the participant’s schedule, preferences for certain service types, or specific requirements such as cultural needs or accessibility.</w:t>
      </w:r>
    </w:p>
    <w:p w14:paraId="360B706E" w14:textId="77777777" w:rsidR="001A50F1" w:rsidRPr="007B513D" w:rsidRDefault="001A50F1" w:rsidP="001A50F1">
      <w:pPr>
        <w:rPr>
          <w:rFonts w:cstheme="minorHAnsi"/>
        </w:rPr>
      </w:pPr>
    </w:p>
    <w:p w14:paraId="6FE4F2D7" w14:textId="77777777" w:rsidR="001A50F1" w:rsidRPr="007B513D" w:rsidRDefault="001A50F1" w:rsidP="009C1245">
      <w:pPr>
        <w:pStyle w:val="ListParagraph"/>
        <w:numPr>
          <w:ilvl w:val="0"/>
          <w:numId w:val="15"/>
        </w:numPr>
        <w:rPr>
          <w:rFonts w:cstheme="minorHAnsi"/>
        </w:rPr>
      </w:pPr>
      <w:r w:rsidRPr="007B513D">
        <w:rPr>
          <w:rFonts w:cstheme="minorHAnsi"/>
        </w:rPr>
        <w:t>Documentation and Confirmation:</w:t>
      </w:r>
    </w:p>
    <w:p w14:paraId="3D451BDD" w14:textId="2991342E" w:rsidR="001A50F1" w:rsidRPr="007B513D" w:rsidRDefault="001A50F1" w:rsidP="009C1245">
      <w:pPr>
        <w:pStyle w:val="ListParagraph"/>
        <w:numPr>
          <w:ilvl w:val="1"/>
          <w:numId w:val="15"/>
        </w:numPr>
        <w:rPr>
          <w:rFonts w:cstheme="minorHAnsi"/>
        </w:rPr>
      </w:pPr>
      <w:r w:rsidRPr="007B513D">
        <w:rPr>
          <w:rFonts w:cstheme="minorHAnsi"/>
        </w:rPr>
        <w:t>Support Coordinators will facilitate service agreements between the participant and the chosen providers. They will ensure the participant understands the terms of each agreement, including service delivery schedules, costs, and any cancellation policies.</w:t>
      </w:r>
    </w:p>
    <w:p w14:paraId="1F4ACD92" w14:textId="77777777" w:rsidR="001A50F1" w:rsidRPr="007B513D" w:rsidRDefault="001A50F1" w:rsidP="009C1245">
      <w:pPr>
        <w:pStyle w:val="ListParagraph"/>
        <w:numPr>
          <w:ilvl w:val="1"/>
          <w:numId w:val="15"/>
        </w:numPr>
        <w:rPr>
          <w:rFonts w:cstheme="minorHAnsi"/>
        </w:rPr>
      </w:pPr>
      <w:r w:rsidRPr="007B513D">
        <w:rPr>
          <w:rFonts w:cstheme="minorHAnsi"/>
        </w:rPr>
        <w:t>Once supports have been arranged, all services and agreements will be documented in the participant's case file. The participant will be provided with a summary of the services arranged, including the agreed costs and the provider’s contact information.</w:t>
      </w:r>
    </w:p>
    <w:p w14:paraId="13BD1D2E" w14:textId="77777777" w:rsidR="001A50F1" w:rsidRPr="007B513D" w:rsidRDefault="001A50F1" w:rsidP="009C1245">
      <w:pPr>
        <w:pStyle w:val="ListParagraph"/>
        <w:numPr>
          <w:ilvl w:val="1"/>
          <w:numId w:val="15"/>
        </w:numPr>
        <w:rPr>
          <w:rFonts w:cstheme="minorHAnsi"/>
        </w:rPr>
      </w:pPr>
      <w:r w:rsidRPr="007B513D">
        <w:rPr>
          <w:rFonts w:cstheme="minorHAnsi"/>
        </w:rPr>
        <w:t>Participants will receive confirmation of services and have the opportunity to review and confirm that the supports align with their goals and preferences.</w:t>
      </w:r>
    </w:p>
    <w:p w14:paraId="59151798" w14:textId="77777777" w:rsidR="000D3B18" w:rsidRPr="007B513D" w:rsidRDefault="000D3B18" w:rsidP="00C569FC">
      <w:pPr>
        <w:rPr>
          <w:rFonts w:cstheme="minorHAnsi"/>
        </w:rPr>
      </w:pPr>
    </w:p>
    <w:p w14:paraId="193710AA" w14:textId="77777777" w:rsidR="000D3B18" w:rsidRPr="007B513D" w:rsidRDefault="003D5B04" w:rsidP="009C1245">
      <w:pPr>
        <w:pStyle w:val="ListParagraph"/>
        <w:numPr>
          <w:ilvl w:val="0"/>
          <w:numId w:val="14"/>
        </w:numPr>
        <w:rPr>
          <w:rFonts w:cstheme="minorHAnsi"/>
          <w:b/>
          <w:bCs/>
        </w:rPr>
      </w:pPr>
      <w:r w:rsidRPr="007B513D">
        <w:rPr>
          <w:rFonts w:cstheme="minorHAnsi"/>
          <w:b/>
          <w:bCs/>
        </w:rPr>
        <w:t>Assessing Communication Needs:</w:t>
      </w:r>
    </w:p>
    <w:p w14:paraId="7087198E" w14:textId="77777777" w:rsidR="003D5B04" w:rsidRPr="007B513D" w:rsidRDefault="003D5B04" w:rsidP="003D5B04">
      <w:pPr>
        <w:rPr>
          <w:rFonts w:cstheme="minorHAnsi"/>
        </w:rPr>
      </w:pPr>
    </w:p>
    <w:p w14:paraId="09EC4796" w14:textId="044888EE" w:rsidR="003D5B04" w:rsidRPr="007B513D" w:rsidRDefault="003D5B04" w:rsidP="009C1245">
      <w:pPr>
        <w:pStyle w:val="ListParagraph"/>
        <w:numPr>
          <w:ilvl w:val="0"/>
          <w:numId w:val="15"/>
        </w:numPr>
        <w:rPr>
          <w:rFonts w:cstheme="minorHAnsi"/>
        </w:rPr>
      </w:pPr>
      <w:r w:rsidRPr="007B513D">
        <w:rPr>
          <w:rFonts w:cstheme="minorHAnsi"/>
        </w:rPr>
        <w:t xml:space="preserve">At the beginning of service delivery, Support Coordinators will assess the participant’s communication preferences and needs. This may include determining whether the participant requires information in plain language, large print, braille, translated materials, or visual aids. The participant’s preferred communication mode </w:t>
      </w:r>
      <w:r w:rsidRPr="007B513D">
        <w:rPr>
          <w:rFonts w:cstheme="minorHAnsi"/>
        </w:rPr>
        <w:lastRenderedPageBreak/>
        <w:t>(verbal, written, or digital) will be documented and used throughout the service engagement.</w:t>
      </w:r>
    </w:p>
    <w:p w14:paraId="488307A7" w14:textId="77777777" w:rsidR="001A50F1" w:rsidRPr="007B513D" w:rsidRDefault="001A50F1" w:rsidP="001A50F1">
      <w:pPr>
        <w:rPr>
          <w:rFonts w:cstheme="minorHAnsi"/>
        </w:rPr>
      </w:pPr>
    </w:p>
    <w:p w14:paraId="65C97A6A" w14:textId="77777777" w:rsidR="003D5B04" w:rsidRPr="007B513D" w:rsidRDefault="003D5B04" w:rsidP="009C1245">
      <w:pPr>
        <w:pStyle w:val="ListParagraph"/>
        <w:numPr>
          <w:ilvl w:val="0"/>
          <w:numId w:val="14"/>
        </w:numPr>
        <w:rPr>
          <w:rFonts w:cstheme="minorHAnsi"/>
          <w:b/>
          <w:bCs/>
        </w:rPr>
      </w:pPr>
      <w:r w:rsidRPr="007B513D">
        <w:rPr>
          <w:rFonts w:cstheme="minorHAnsi"/>
          <w:b/>
          <w:bCs/>
        </w:rPr>
        <w:t>Presenting Support Options:</w:t>
      </w:r>
    </w:p>
    <w:p w14:paraId="7D6A3229" w14:textId="77777777" w:rsidR="003D5B04" w:rsidRPr="007B513D" w:rsidRDefault="003D5B04" w:rsidP="003D5B04">
      <w:pPr>
        <w:rPr>
          <w:rFonts w:cstheme="minorHAnsi"/>
        </w:rPr>
      </w:pPr>
    </w:p>
    <w:p w14:paraId="6E13402F" w14:textId="25948CE5" w:rsidR="000D3B18" w:rsidRPr="007B513D" w:rsidRDefault="000D3B18" w:rsidP="009C1245">
      <w:pPr>
        <w:pStyle w:val="ListParagraph"/>
        <w:numPr>
          <w:ilvl w:val="0"/>
          <w:numId w:val="15"/>
        </w:numPr>
        <w:rPr>
          <w:rFonts w:cstheme="minorHAnsi"/>
        </w:rPr>
      </w:pPr>
      <w:r w:rsidRPr="007B513D">
        <w:rPr>
          <w:rFonts w:cstheme="minorHAnsi"/>
        </w:rPr>
        <w:t xml:space="preserve">Support Coordinators </w:t>
      </w:r>
      <w:r w:rsidR="003D5B04" w:rsidRPr="007B513D">
        <w:rPr>
          <w:rFonts w:cstheme="minorHAnsi"/>
        </w:rPr>
        <w:t>will provide participants with a range of service provider options. Each option will be explained using terms that the participant can understand, ensuring that they are fully informed about their choices.</w:t>
      </w:r>
    </w:p>
    <w:p w14:paraId="73923D7D" w14:textId="77777777" w:rsidR="003D5B04" w:rsidRPr="007B513D" w:rsidRDefault="003D5B04" w:rsidP="009C1245">
      <w:pPr>
        <w:pStyle w:val="ListParagraph"/>
        <w:numPr>
          <w:ilvl w:val="0"/>
          <w:numId w:val="15"/>
        </w:numPr>
        <w:rPr>
          <w:rFonts w:cstheme="minorHAnsi"/>
        </w:rPr>
      </w:pPr>
      <w:r w:rsidRPr="007B513D">
        <w:rPr>
          <w:rFonts w:cstheme="minorHAnsi"/>
        </w:rPr>
        <w:t>Information provided will include the scope of services offered by each provider, costs, availability, and any potential benefits or limitations. If applicable, participants will also be informed about mainstream or community-based services that could complement NDIS-funded supports.</w:t>
      </w:r>
    </w:p>
    <w:p w14:paraId="4C4DCC56" w14:textId="77777777" w:rsidR="003D5B04" w:rsidRPr="007B513D" w:rsidRDefault="003D5B04" w:rsidP="003D5B04">
      <w:pPr>
        <w:rPr>
          <w:rFonts w:cstheme="minorHAnsi"/>
        </w:rPr>
      </w:pPr>
    </w:p>
    <w:p w14:paraId="5FA4D6AF" w14:textId="77777777" w:rsidR="001A50F1" w:rsidRPr="007B513D" w:rsidRDefault="001A50F1" w:rsidP="009C1245">
      <w:pPr>
        <w:pStyle w:val="ListParagraph"/>
        <w:numPr>
          <w:ilvl w:val="0"/>
          <w:numId w:val="14"/>
        </w:numPr>
        <w:rPr>
          <w:rFonts w:cstheme="minorHAnsi"/>
          <w:b/>
          <w:bCs/>
        </w:rPr>
      </w:pPr>
      <w:r w:rsidRPr="007B513D">
        <w:rPr>
          <w:rFonts w:cstheme="minorHAnsi"/>
          <w:b/>
          <w:bCs/>
        </w:rPr>
        <w:t>Clarifying Service Agreements:</w:t>
      </w:r>
    </w:p>
    <w:p w14:paraId="51CCD070" w14:textId="77777777" w:rsidR="001A50F1" w:rsidRPr="007B513D" w:rsidRDefault="001A50F1" w:rsidP="001A50F1">
      <w:pPr>
        <w:rPr>
          <w:rFonts w:cstheme="minorHAnsi"/>
        </w:rPr>
      </w:pPr>
    </w:p>
    <w:p w14:paraId="396542DD" w14:textId="4EEDFE43" w:rsidR="001A50F1" w:rsidRPr="007B513D" w:rsidRDefault="001A50F1" w:rsidP="009C1245">
      <w:pPr>
        <w:pStyle w:val="ListParagraph"/>
        <w:numPr>
          <w:ilvl w:val="0"/>
          <w:numId w:val="17"/>
        </w:numPr>
        <w:rPr>
          <w:rFonts w:cstheme="minorHAnsi"/>
        </w:rPr>
      </w:pPr>
      <w:r w:rsidRPr="007B513D">
        <w:rPr>
          <w:rFonts w:cstheme="minorHAnsi"/>
        </w:rPr>
        <w:t>Before finalising agreements, Support Coordinators will explain the terms of each service provider’s agreement to the participant, ensuring that they understand how the provider will deliver services, the expected outcomes, and any associated costs.</w:t>
      </w:r>
    </w:p>
    <w:p w14:paraId="7CC2DA85" w14:textId="76FBE4B0" w:rsidR="009D592E" w:rsidRPr="007B513D" w:rsidRDefault="009D592E" w:rsidP="009C1245">
      <w:pPr>
        <w:pStyle w:val="ListParagraph"/>
        <w:numPr>
          <w:ilvl w:val="0"/>
          <w:numId w:val="17"/>
        </w:numPr>
        <w:rPr>
          <w:rFonts w:cstheme="minorHAnsi"/>
        </w:rPr>
      </w:pPr>
      <w:r w:rsidRPr="007B513D">
        <w:rPr>
          <w:rFonts w:cstheme="minorHAnsi"/>
        </w:rPr>
        <w:t>Support Coordinators will ensure the participant is aware of the flexibility within their plan and explain how they can adjust or modify services if their needs or circumstances change.</w:t>
      </w:r>
    </w:p>
    <w:p w14:paraId="5A461009" w14:textId="633E1CD9" w:rsidR="009D592E" w:rsidRPr="007B513D" w:rsidRDefault="001A50F1" w:rsidP="009C1245">
      <w:pPr>
        <w:pStyle w:val="ListParagraph"/>
        <w:numPr>
          <w:ilvl w:val="0"/>
          <w:numId w:val="17"/>
        </w:numPr>
        <w:rPr>
          <w:rFonts w:cstheme="minorHAnsi"/>
        </w:rPr>
      </w:pPr>
      <w:r w:rsidRPr="007B513D">
        <w:rPr>
          <w:rFonts w:cstheme="minorHAnsi"/>
        </w:rPr>
        <w:t xml:space="preserve">Support Coordinators will also review any terms related to </w:t>
      </w:r>
      <w:r w:rsidR="009D592E" w:rsidRPr="007B513D">
        <w:rPr>
          <w:rFonts w:cstheme="minorHAnsi"/>
        </w:rPr>
        <w:t>changes</w:t>
      </w:r>
      <w:r w:rsidRPr="007B513D">
        <w:rPr>
          <w:rFonts w:cstheme="minorHAnsi"/>
        </w:rPr>
        <w:t xml:space="preserve"> or cancellation policies, so participants understand how changes to the service can be managed if necessary.</w:t>
      </w:r>
    </w:p>
    <w:p w14:paraId="4CE1FC84" w14:textId="77777777" w:rsidR="001A50F1" w:rsidRPr="007B513D" w:rsidRDefault="001A50F1" w:rsidP="001A50F1">
      <w:pPr>
        <w:rPr>
          <w:rFonts w:cstheme="minorHAnsi"/>
        </w:rPr>
      </w:pPr>
    </w:p>
    <w:p w14:paraId="14A1263A" w14:textId="77777777" w:rsidR="001A50F1" w:rsidRPr="007B513D" w:rsidRDefault="001A50F1" w:rsidP="009C1245">
      <w:pPr>
        <w:pStyle w:val="ListParagraph"/>
        <w:numPr>
          <w:ilvl w:val="0"/>
          <w:numId w:val="14"/>
        </w:numPr>
        <w:rPr>
          <w:rFonts w:cstheme="minorHAnsi"/>
          <w:b/>
          <w:bCs/>
        </w:rPr>
      </w:pPr>
      <w:r w:rsidRPr="007B513D">
        <w:rPr>
          <w:rFonts w:cstheme="minorHAnsi"/>
          <w:b/>
          <w:bCs/>
        </w:rPr>
        <w:t>Supporting Capacity Building</w:t>
      </w:r>
    </w:p>
    <w:p w14:paraId="0544437C" w14:textId="77777777" w:rsidR="001A50F1" w:rsidRPr="007B513D" w:rsidRDefault="001A50F1" w:rsidP="001A50F1">
      <w:pPr>
        <w:rPr>
          <w:rFonts w:cstheme="minorHAnsi"/>
        </w:rPr>
      </w:pPr>
    </w:p>
    <w:p w14:paraId="75902223" w14:textId="77777777" w:rsidR="001D6B2A" w:rsidRPr="001D6B2A" w:rsidRDefault="001D6B2A" w:rsidP="001D6B2A">
      <w:pPr>
        <w:pStyle w:val="ListParagraph"/>
        <w:numPr>
          <w:ilvl w:val="0"/>
          <w:numId w:val="18"/>
        </w:numPr>
        <w:rPr>
          <w:rFonts w:cstheme="minorHAnsi"/>
        </w:rPr>
      </w:pPr>
      <w:r w:rsidRPr="001D6B2A">
        <w:rPr>
          <w:rFonts w:cstheme="minorHAnsi"/>
        </w:rPr>
        <w:t>Support Coordinators will focus on building the participant’s capacity to manage their own supports, encouraging independence and self-advocacy through education, training, and ongoing support.</w:t>
      </w:r>
    </w:p>
    <w:p w14:paraId="26DD994E" w14:textId="3F21732B" w:rsidR="001A50F1" w:rsidRPr="007B513D" w:rsidRDefault="001A50F1" w:rsidP="009C1245">
      <w:pPr>
        <w:pStyle w:val="ListParagraph"/>
        <w:numPr>
          <w:ilvl w:val="0"/>
          <w:numId w:val="18"/>
        </w:numPr>
        <w:rPr>
          <w:rFonts w:cstheme="minorHAnsi"/>
        </w:rPr>
      </w:pPr>
      <w:r w:rsidRPr="007B513D">
        <w:rPr>
          <w:rFonts w:cstheme="minorHAnsi"/>
        </w:rPr>
        <w:t xml:space="preserve">Support Coordinators will work with participants to build their capacity to manage and coordinate their own supports where appropriate. </w:t>
      </w:r>
      <w:r w:rsidR="001421AF" w:rsidRPr="007B513D">
        <w:rPr>
          <w:rFonts w:cstheme="minorHAnsi"/>
        </w:rPr>
        <w:t xml:space="preserve">This includes offering guidance on how to use the NDIS </w:t>
      </w:r>
      <w:proofErr w:type="spellStart"/>
      <w:r w:rsidR="001421AF" w:rsidRPr="007B513D">
        <w:rPr>
          <w:rFonts w:cstheme="minorHAnsi"/>
        </w:rPr>
        <w:t>myplace</w:t>
      </w:r>
      <w:proofErr w:type="spellEnd"/>
      <w:r w:rsidR="001421AF" w:rsidRPr="007B513D">
        <w:rPr>
          <w:rFonts w:cstheme="minorHAnsi"/>
        </w:rPr>
        <w:t xml:space="preserve"> portal or my NDIS Participant Portal, explaining budget management, and helping participants set up service agreements.</w:t>
      </w:r>
    </w:p>
    <w:p w14:paraId="1E4F1417" w14:textId="1D35264F" w:rsidR="001421AF" w:rsidRPr="001C062A" w:rsidRDefault="001A50F1" w:rsidP="001C062A">
      <w:pPr>
        <w:pStyle w:val="ListParagraph"/>
        <w:numPr>
          <w:ilvl w:val="0"/>
          <w:numId w:val="18"/>
        </w:numPr>
        <w:rPr>
          <w:rFonts w:cstheme="minorHAnsi"/>
        </w:rPr>
      </w:pPr>
      <w:r w:rsidRPr="007B513D">
        <w:rPr>
          <w:rFonts w:cstheme="minorHAnsi"/>
        </w:rPr>
        <w:t xml:space="preserve">Support Coordinators will provide participants with tools and resources, such as guides to using the </w:t>
      </w:r>
      <w:proofErr w:type="spellStart"/>
      <w:r w:rsidRPr="007B513D">
        <w:rPr>
          <w:rFonts w:cstheme="minorHAnsi"/>
        </w:rPr>
        <w:t>myplace</w:t>
      </w:r>
      <w:proofErr w:type="spellEnd"/>
      <w:r w:rsidRPr="007B513D">
        <w:rPr>
          <w:rFonts w:cstheme="minorHAnsi"/>
        </w:rPr>
        <w:t xml:space="preserve"> NDIS portal or my NDIS Participant Portal and budget management tools, to help them self-direct and manage their supports.</w:t>
      </w:r>
      <w:r w:rsidR="001C062A">
        <w:rPr>
          <w:rFonts w:cstheme="minorHAnsi"/>
        </w:rPr>
        <w:t xml:space="preserve"> T</w:t>
      </w:r>
      <w:r w:rsidR="001C062A" w:rsidRPr="00C17908">
        <w:rPr>
          <w:rFonts w:cstheme="minorHAnsi"/>
        </w:rPr>
        <w:t>ools like Excel spreadsheets or dedicated budgeting apps (e.g., Plan Tracker, My Plan Manager) can help participants record expenses, set reminders for payments, and generate reports to ensure they stay within their budget and maximize value for money.</w:t>
      </w:r>
    </w:p>
    <w:p w14:paraId="5AC26629" w14:textId="193AFE78" w:rsidR="001421AF" w:rsidRPr="007B513D" w:rsidRDefault="001A50F1" w:rsidP="009C1245">
      <w:pPr>
        <w:pStyle w:val="ListParagraph"/>
        <w:numPr>
          <w:ilvl w:val="0"/>
          <w:numId w:val="18"/>
        </w:numPr>
        <w:rPr>
          <w:rFonts w:cstheme="minorHAnsi"/>
        </w:rPr>
      </w:pPr>
      <w:r w:rsidRPr="007B513D">
        <w:rPr>
          <w:rFonts w:cstheme="minorHAnsi"/>
        </w:rPr>
        <w:t>Support Coordinators will conduct regular training sessions or one-on-one support meetings to build the participant’s knowledge and confidence in managing their NDIS plan, if the participant wishes to take on more responsibility.</w:t>
      </w:r>
      <w:r w:rsidR="001421AF" w:rsidRPr="007B513D">
        <w:rPr>
          <w:rFonts w:cstheme="minorHAnsi"/>
        </w:rPr>
        <w:t xml:space="preserve"> Topics could include:</w:t>
      </w:r>
    </w:p>
    <w:p w14:paraId="6ED60863" w14:textId="77777777" w:rsidR="001421AF" w:rsidRPr="007B513D" w:rsidRDefault="001421AF" w:rsidP="009C1245">
      <w:pPr>
        <w:pStyle w:val="ListParagraph"/>
        <w:numPr>
          <w:ilvl w:val="1"/>
          <w:numId w:val="18"/>
        </w:numPr>
        <w:rPr>
          <w:rFonts w:cstheme="minorHAnsi"/>
        </w:rPr>
      </w:pPr>
      <w:r w:rsidRPr="007B513D">
        <w:rPr>
          <w:rFonts w:cstheme="minorHAnsi"/>
        </w:rPr>
        <w:t>How to review and monitor support agreements.</w:t>
      </w:r>
    </w:p>
    <w:p w14:paraId="240CA179" w14:textId="77777777" w:rsidR="001421AF" w:rsidRPr="007B513D" w:rsidRDefault="001421AF" w:rsidP="009C1245">
      <w:pPr>
        <w:pStyle w:val="ListParagraph"/>
        <w:numPr>
          <w:ilvl w:val="1"/>
          <w:numId w:val="18"/>
        </w:numPr>
        <w:rPr>
          <w:rFonts w:cstheme="minorHAnsi"/>
        </w:rPr>
      </w:pPr>
      <w:r w:rsidRPr="007B513D">
        <w:rPr>
          <w:rFonts w:cstheme="minorHAnsi"/>
        </w:rPr>
        <w:lastRenderedPageBreak/>
        <w:t>How to adjust services to better align with their goals.</w:t>
      </w:r>
    </w:p>
    <w:p w14:paraId="139B5AD4" w14:textId="77777777" w:rsidR="001421AF" w:rsidRPr="007B513D" w:rsidRDefault="001421AF" w:rsidP="009C1245">
      <w:pPr>
        <w:pStyle w:val="ListParagraph"/>
        <w:numPr>
          <w:ilvl w:val="1"/>
          <w:numId w:val="18"/>
        </w:numPr>
        <w:rPr>
          <w:rFonts w:cstheme="minorHAnsi"/>
        </w:rPr>
      </w:pPr>
      <w:r w:rsidRPr="007B513D">
        <w:rPr>
          <w:rFonts w:cstheme="minorHAnsi"/>
        </w:rPr>
        <w:t>How to manage service provider relationships and negotiate terms.</w:t>
      </w:r>
    </w:p>
    <w:p w14:paraId="49F82F83" w14:textId="77777777" w:rsidR="001A50F1" w:rsidRPr="007B513D" w:rsidRDefault="001421AF" w:rsidP="009C1245">
      <w:pPr>
        <w:pStyle w:val="ListParagraph"/>
        <w:numPr>
          <w:ilvl w:val="1"/>
          <w:numId w:val="18"/>
        </w:numPr>
        <w:rPr>
          <w:rFonts w:cstheme="minorHAnsi"/>
        </w:rPr>
      </w:pPr>
      <w:r w:rsidRPr="007B513D">
        <w:rPr>
          <w:rFonts w:cstheme="minorHAnsi"/>
        </w:rPr>
        <w:t>Understanding budget flexibility within the NDIS framework.</w:t>
      </w:r>
    </w:p>
    <w:p w14:paraId="51438CC8" w14:textId="77777777" w:rsidR="001A50F1" w:rsidRPr="007B513D" w:rsidRDefault="001A50F1" w:rsidP="009C1245">
      <w:pPr>
        <w:pStyle w:val="ListParagraph"/>
        <w:numPr>
          <w:ilvl w:val="0"/>
          <w:numId w:val="18"/>
        </w:numPr>
        <w:rPr>
          <w:rFonts w:cstheme="minorHAnsi"/>
        </w:rPr>
      </w:pPr>
      <w:r w:rsidRPr="007B513D">
        <w:rPr>
          <w:rFonts w:cstheme="minorHAnsi"/>
        </w:rPr>
        <w:t>Staff will ensure participants have access to easy-to-understand resources, such as step-by-step guides, to support their learning and capacity building.</w:t>
      </w:r>
    </w:p>
    <w:p w14:paraId="277CA67B" w14:textId="77777777" w:rsidR="001421AF" w:rsidRPr="007B513D" w:rsidRDefault="001421AF" w:rsidP="009C1245">
      <w:pPr>
        <w:pStyle w:val="ListParagraph"/>
        <w:numPr>
          <w:ilvl w:val="0"/>
          <w:numId w:val="18"/>
        </w:numPr>
        <w:rPr>
          <w:rFonts w:cstheme="minorHAnsi"/>
        </w:rPr>
      </w:pPr>
      <w:r w:rsidRPr="007B513D">
        <w:rPr>
          <w:rFonts w:cstheme="minorHAnsi"/>
        </w:rPr>
        <w:t>For participants who are transitioning to greater self-management, regular check-ins will be scheduled to provide ongoing advice and support. This may include assisting with monitoring progress, troubleshooting issues, and refining strategies for managing their NDIS plan.</w:t>
      </w:r>
    </w:p>
    <w:p w14:paraId="740B7DA5" w14:textId="77777777" w:rsidR="001421AF" w:rsidRPr="007B513D" w:rsidRDefault="001421AF" w:rsidP="001A50F1">
      <w:pPr>
        <w:rPr>
          <w:rFonts w:cstheme="minorHAnsi"/>
        </w:rPr>
      </w:pPr>
    </w:p>
    <w:p w14:paraId="77E00F49" w14:textId="77777777" w:rsidR="001A50F1" w:rsidRPr="007B513D" w:rsidRDefault="001A50F1" w:rsidP="009C1245">
      <w:pPr>
        <w:pStyle w:val="ListParagraph"/>
        <w:numPr>
          <w:ilvl w:val="0"/>
          <w:numId w:val="14"/>
        </w:numPr>
        <w:rPr>
          <w:rFonts w:cstheme="minorHAnsi"/>
          <w:b/>
          <w:bCs/>
        </w:rPr>
      </w:pPr>
      <w:r w:rsidRPr="007B513D">
        <w:rPr>
          <w:rFonts w:cstheme="minorHAnsi"/>
          <w:b/>
          <w:bCs/>
        </w:rPr>
        <w:t>Monitoring the Use of Supports</w:t>
      </w:r>
    </w:p>
    <w:p w14:paraId="69B75688" w14:textId="77777777" w:rsidR="009D592E" w:rsidRPr="007B513D" w:rsidRDefault="009D592E" w:rsidP="001A50F1">
      <w:pPr>
        <w:rPr>
          <w:rFonts w:cstheme="minorHAnsi"/>
        </w:rPr>
      </w:pPr>
    </w:p>
    <w:p w14:paraId="397F98B7" w14:textId="77777777" w:rsidR="001A50F1" w:rsidRPr="007B513D" w:rsidRDefault="001A50F1" w:rsidP="009C1245">
      <w:pPr>
        <w:pStyle w:val="ListParagraph"/>
        <w:numPr>
          <w:ilvl w:val="0"/>
          <w:numId w:val="19"/>
        </w:numPr>
        <w:rPr>
          <w:rFonts w:cstheme="minorHAnsi"/>
        </w:rPr>
      </w:pPr>
      <w:r w:rsidRPr="007B513D">
        <w:rPr>
          <w:rFonts w:cstheme="minorHAnsi"/>
        </w:rPr>
        <w:t>Tracking Service Delivery:</w:t>
      </w:r>
    </w:p>
    <w:p w14:paraId="6F12813D" w14:textId="0998F784" w:rsidR="009D592E" w:rsidRPr="007B513D" w:rsidRDefault="009D592E" w:rsidP="009C1245">
      <w:pPr>
        <w:pStyle w:val="ListParagraph"/>
        <w:numPr>
          <w:ilvl w:val="1"/>
          <w:numId w:val="19"/>
        </w:numPr>
        <w:rPr>
          <w:rFonts w:cstheme="minorHAnsi"/>
        </w:rPr>
      </w:pPr>
      <w:r w:rsidRPr="007B513D">
        <w:rPr>
          <w:rFonts w:cstheme="minorHAnsi"/>
        </w:rPr>
        <w:t xml:space="preserve">Support Coordinators </w:t>
      </w:r>
      <w:r w:rsidR="001A50F1" w:rsidRPr="007B513D">
        <w:rPr>
          <w:rFonts w:cstheme="minorHAnsi"/>
        </w:rPr>
        <w:t>will regularly monitor the delivery of supports to ensure that services are being provided as agreed and in line with the participant’s goals. This involves reviewing progress reports from service providers and discussing outcomes with the participant.</w:t>
      </w:r>
    </w:p>
    <w:p w14:paraId="33F4FC6B" w14:textId="0EC5AE81" w:rsidR="009D592E" w:rsidRPr="007B513D" w:rsidRDefault="009D592E" w:rsidP="009C1245">
      <w:pPr>
        <w:pStyle w:val="ListParagraph"/>
        <w:numPr>
          <w:ilvl w:val="1"/>
          <w:numId w:val="19"/>
        </w:numPr>
        <w:rPr>
          <w:rFonts w:cstheme="minorHAnsi"/>
        </w:rPr>
      </w:pPr>
      <w:r w:rsidRPr="007B513D">
        <w:rPr>
          <w:rFonts w:cstheme="minorHAnsi"/>
        </w:rPr>
        <w:t>Support Coordinators will schedule regular check-ins with participants to review their NDIS plan and the effectiveness of the supports being delivered, making adjustments if necessary.</w:t>
      </w:r>
    </w:p>
    <w:p w14:paraId="58846711" w14:textId="2D21DB7D" w:rsidR="009D592E" w:rsidRPr="007B513D" w:rsidRDefault="009D592E" w:rsidP="009C1245">
      <w:pPr>
        <w:pStyle w:val="ListParagraph"/>
        <w:numPr>
          <w:ilvl w:val="1"/>
          <w:numId w:val="19"/>
        </w:numPr>
        <w:rPr>
          <w:rFonts w:cstheme="minorHAnsi"/>
        </w:rPr>
      </w:pPr>
      <w:r w:rsidRPr="007B513D">
        <w:rPr>
          <w:rFonts w:cstheme="minorHAnsi"/>
        </w:rPr>
        <w:t>Support Coordinators will intervene if services are not meeting the participant’s expectations or if barriers arise, and will assist the participant in exploring alternative providers if needed.</w:t>
      </w:r>
    </w:p>
    <w:p w14:paraId="6A72DAFA" w14:textId="06EE03CF" w:rsidR="001A50F1" w:rsidRPr="007B513D" w:rsidRDefault="001A50F1" w:rsidP="009C1245">
      <w:pPr>
        <w:pStyle w:val="ListParagraph"/>
        <w:numPr>
          <w:ilvl w:val="1"/>
          <w:numId w:val="19"/>
        </w:numPr>
        <w:rPr>
          <w:rFonts w:cstheme="minorHAnsi"/>
        </w:rPr>
      </w:pPr>
      <w:r w:rsidRPr="007B513D">
        <w:rPr>
          <w:rFonts w:cstheme="minorHAnsi"/>
        </w:rPr>
        <w:t>If a service provider is not delivering as expected,</w:t>
      </w:r>
      <w:r w:rsidR="009D592E" w:rsidRPr="007B513D">
        <w:rPr>
          <w:rFonts w:cstheme="minorHAnsi"/>
        </w:rPr>
        <w:t xml:space="preserve"> Support Coordinators </w:t>
      </w:r>
      <w:r w:rsidRPr="007B513D">
        <w:rPr>
          <w:rFonts w:cstheme="minorHAnsi"/>
        </w:rPr>
        <w:t>will intervene by discussing the issue with both the provider and the participant, with the goal of making necessary adjustments or identifying alternative providers if needed.</w:t>
      </w:r>
    </w:p>
    <w:p w14:paraId="5347A6EC" w14:textId="77777777" w:rsidR="009D592E" w:rsidRPr="007B513D" w:rsidRDefault="009D592E" w:rsidP="001A50F1">
      <w:pPr>
        <w:rPr>
          <w:rFonts w:cstheme="minorHAnsi"/>
        </w:rPr>
      </w:pPr>
    </w:p>
    <w:p w14:paraId="7EDBA078" w14:textId="77777777" w:rsidR="001A50F1" w:rsidRPr="007B513D" w:rsidRDefault="001A50F1" w:rsidP="009C1245">
      <w:pPr>
        <w:pStyle w:val="ListParagraph"/>
        <w:numPr>
          <w:ilvl w:val="0"/>
          <w:numId w:val="19"/>
        </w:numPr>
        <w:rPr>
          <w:rFonts w:cstheme="minorHAnsi"/>
        </w:rPr>
      </w:pPr>
      <w:r w:rsidRPr="007B513D">
        <w:rPr>
          <w:rFonts w:cstheme="minorHAnsi"/>
        </w:rPr>
        <w:t>Regular Reviews:</w:t>
      </w:r>
    </w:p>
    <w:p w14:paraId="4AA81BA5" w14:textId="77777777" w:rsidR="001A50F1" w:rsidRPr="007B513D" w:rsidRDefault="001A50F1" w:rsidP="009C1245">
      <w:pPr>
        <w:pStyle w:val="ListParagraph"/>
        <w:numPr>
          <w:ilvl w:val="1"/>
          <w:numId w:val="19"/>
        </w:numPr>
        <w:rPr>
          <w:rFonts w:cstheme="minorHAnsi"/>
        </w:rPr>
      </w:pPr>
      <w:r w:rsidRPr="007B513D">
        <w:rPr>
          <w:rFonts w:cstheme="minorHAnsi"/>
        </w:rPr>
        <w:t>Ongoing reviews will be conducted to assess the effectiveness and efficiency of the supports being provided. These reviews will include discussions with the participant to ensure that their needs are being met and that the services are helping them progress toward their NDIS goals.</w:t>
      </w:r>
    </w:p>
    <w:p w14:paraId="2E39731E" w14:textId="77777777" w:rsidR="001A50F1" w:rsidRPr="007B513D" w:rsidRDefault="001A50F1" w:rsidP="009C1245">
      <w:pPr>
        <w:pStyle w:val="ListParagraph"/>
        <w:numPr>
          <w:ilvl w:val="1"/>
          <w:numId w:val="19"/>
        </w:numPr>
        <w:rPr>
          <w:rFonts w:cstheme="minorHAnsi"/>
        </w:rPr>
      </w:pPr>
      <w:r w:rsidRPr="007B513D">
        <w:rPr>
          <w:rFonts w:cstheme="minorHAnsi"/>
        </w:rPr>
        <w:t>Reviews will also assess whether adjustments to the participant’s NDIS plan are necessary, such as reallocating funding or incorporating new supports based on evolving needs.</w:t>
      </w:r>
    </w:p>
    <w:p w14:paraId="6D020822" w14:textId="77777777" w:rsidR="009D592E" w:rsidRPr="007B513D" w:rsidRDefault="009D592E" w:rsidP="001A50F1">
      <w:pPr>
        <w:rPr>
          <w:rFonts w:cstheme="minorHAnsi"/>
        </w:rPr>
      </w:pPr>
    </w:p>
    <w:p w14:paraId="01FEF013" w14:textId="77777777" w:rsidR="001A50F1" w:rsidRPr="007B513D" w:rsidRDefault="001A50F1" w:rsidP="009C1245">
      <w:pPr>
        <w:pStyle w:val="ListParagraph"/>
        <w:numPr>
          <w:ilvl w:val="0"/>
          <w:numId w:val="20"/>
        </w:numPr>
        <w:rPr>
          <w:rFonts w:cstheme="minorHAnsi"/>
        </w:rPr>
      </w:pPr>
      <w:r w:rsidRPr="007B513D">
        <w:rPr>
          <w:rFonts w:cstheme="minorHAnsi"/>
        </w:rPr>
        <w:t>Budget Monitoring:</w:t>
      </w:r>
    </w:p>
    <w:p w14:paraId="2C4CB5C9" w14:textId="6F5C566C" w:rsidR="001A50F1" w:rsidRPr="007B513D" w:rsidRDefault="009D592E" w:rsidP="009C1245">
      <w:pPr>
        <w:pStyle w:val="ListParagraph"/>
        <w:numPr>
          <w:ilvl w:val="1"/>
          <w:numId w:val="20"/>
        </w:numPr>
        <w:rPr>
          <w:rFonts w:cstheme="minorHAnsi"/>
        </w:rPr>
      </w:pPr>
      <w:r w:rsidRPr="007B513D">
        <w:rPr>
          <w:rFonts w:cstheme="minorHAnsi"/>
        </w:rPr>
        <w:t xml:space="preserve">Support Coordinators </w:t>
      </w:r>
      <w:r w:rsidR="001A50F1" w:rsidRPr="007B513D">
        <w:rPr>
          <w:rFonts w:cstheme="minorHAnsi"/>
        </w:rPr>
        <w:t>will monitor the participant’s NDIS budget to ensure that funds are being used appropriately and within the limits set by the participant’s plan. Participants will be provided with regular updates on their spending and advised on how to manage their budget to avoid overspending or underspending.</w:t>
      </w:r>
    </w:p>
    <w:p w14:paraId="15E6B24C" w14:textId="77777777" w:rsidR="009D592E" w:rsidRPr="007B513D" w:rsidRDefault="009D592E" w:rsidP="009D592E">
      <w:pPr>
        <w:rPr>
          <w:rFonts w:cstheme="minorHAnsi"/>
        </w:rPr>
      </w:pPr>
    </w:p>
    <w:p w14:paraId="4E52C2A8" w14:textId="77777777" w:rsidR="001A50F1" w:rsidRPr="007B513D" w:rsidRDefault="001A50F1" w:rsidP="009C1245">
      <w:pPr>
        <w:pStyle w:val="ListParagraph"/>
        <w:numPr>
          <w:ilvl w:val="0"/>
          <w:numId w:val="14"/>
        </w:numPr>
        <w:rPr>
          <w:rFonts w:cstheme="minorHAnsi"/>
          <w:b/>
          <w:bCs/>
        </w:rPr>
      </w:pPr>
      <w:r w:rsidRPr="007B513D">
        <w:rPr>
          <w:rFonts w:cstheme="minorHAnsi"/>
          <w:b/>
          <w:bCs/>
        </w:rPr>
        <w:t>Ensuring Value for Money</w:t>
      </w:r>
    </w:p>
    <w:p w14:paraId="580297F2" w14:textId="77777777" w:rsidR="009D592E" w:rsidRPr="007B513D" w:rsidRDefault="009D592E" w:rsidP="001A50F1">
      <w:pPr>
        <w:rPr>
          <w:rFonts w:cstheme="minorHAnsi"/>
        </w:rPr>
      </w:pPr>
    </w:p>
    <w:p w14:paraId="768C14D9" w14:textId="77777777" w:rsidR="001A50F1" w:rsidRPr="007B513D" w:rsidRDefault="001A50F1" w:rsidP="009C1245">
      <w:pPr>
        <w:pStyle w:val="ListParagraph"/>
        <w:numPr>
          <w:ilvl w:val="0"/>
          <w:numId w:val="20"/>
        </w:numPr>
        <w:rPr>
          <w:rFonts w:cstheme="minorHAnsi"/>
        </w:rPr>
      </w:pPr>
      <w:r w:rsidRPr="007B513D">
        <w:rPr>
          <w:rFonts w:cstheme="minorHAnsi"/>
        </w:rPr>
        <w:lastRenderedPageBreak/>
        <w:t>Assessing Cost-Effectiveness:</w:t>
      </w:r>
    </w:p>
    <w:p w14:paraId="7708C549" w14:textId="2FC8045C" w:rsidR="009D592E" w:rsidRPr="007B513D" w:rsidRDefault="009D592E" w:rsidP="009C1245">
      <w:pPr>
        <w:pStyle w:val="ListParagraph"/>
        <w:numPr>
          <w:ilvl w:val="1"/>
          <w:numId w:val="20"/>
        </w:numPr>
        <w:rPr>
          <w:rFonts w:cstheme="minorHAnsi"/>
        </w:rPr>
      </w:pPr>
      <w:r w:rsidRPr="007B513D">
        <w:rPr>
          <w:rFonts w:cstheme="minorHAnsi"/>
        </w:rPr>
        <w:t xml:space="preserve">Support Coordinators </w:t>
      </w:r>
      <w:r w:rsidR="001A50F1" w:rsidRPr="007B513D">
        <w:rPr>
          <w:rFonts w:cstheme="minorHAnsi"/>
        </w:rPr>
        <w:t>will assess the cost-effectiveness of each support service by comparing the price and quality of services from multiple providers. Recommendations will be made to the participant on selecting services that provide the best value for money while meeting their needs and preferences</w:t>
      </w:r>
      <w:r w:rsidR="005B7234">
        <w:rPr>
          <w:rFonts w:cstheme="minorHAnsi"/>
        </w:rPr>
        <w:t>.</w:t>
      </w:r>
    </w:p>
    <w:p w14:paraId="2685767C" w14:textId="536D065E" w:rsidR="009D592E" w:rsidRPr="007B513D" w:rsidRDefault="009D592E" w:rsidP="009C1245">
      <w:pPr>
        <w:pStyle w:val="ListParagraph"/>
        <w:numPr>
          <w:ilvl w:val="1"/>
          <w:numId w:val="20"/>
        </w:numPr>
        <w:rPr>
          <w:rFonts w:cstheme="minorHAnsi"/>
        </w:rPr>
      </w:pPr>
      <w:r w:rsidRPr="007B513D">
        <w:rPr>
          <w:rFonts w:cstheme="minorHAnsi"/>
        </w:rPr>
        <w:t>Support Coordinators will recommend providers that offer the best value for money without compromising service quality.</w:t>
      </w:r>
    </w:p>
    <w:p w14:paraId="691F3B5A" w14:textId="77777777" w:rsidR="009D592E" w:rsidRPr="007B513D" w:rsidRDefault="009D592E" w:rsidP="009D592E">
      <w:pPr>
        <w:pStyle w:val="ListParagraph"/>
        <w:ind w:left="1440"/>
        <w:rPr>
          <w:rFonts w:cstheme="minorHAnsi"/>
        </w:rPr>
      </w:pPr>
    </w:p>
    <w:p w14:paraId="6E34D065" w14:textId="77777777" w:rsidR="001A50F1" w:rsidRPr="007B513D" w:rsidRDefault="001A50F1" w:rsidP="009C1245">
      <w:pPr>
        <w:pStyle w:val="ListParagraph"/>
        <w:numPr>
          <w:ilvl w:val="0"/>
          <w:numId w:val="20"/>
        </w:numPr>
        <w:rPr>
          <w:rFonts w:cstheme="minorHAnsi"/>
        </w:rPr>
      </w:pPr>
      <w:r w:rsidRPr="007B513D">
        <w:rPr>
          <w:rFonts w:cstheme="minorHAnsi"/>
        </w:rPr>
        <w:t>Maximi</w:t>
      </w:r>
      <w:r w:rsidR="009D592E" w:rsidRPr="007B513D">
        <w:rPr>
          <w:rFonts w:cstheme="minorHAnsi"/>
        </w:rPr>
        <w:t>s</w:t>
      </w:r>
      <w:r w:rsidRPr="007B513D">
        <w:rPr>
          <w:rFonts w:cstheme="minorHAnsi"/>
        </w:rPr>
        <w:t>ing Available Resources:</w:t>
      </w:r>
    </w:p>
    <w:p w14:paraId="7B2BB7B0" w14:textId="252184CB" w:rsidR="009D592E" w:rsidRPr="007B513D" w:rsidRDefault="009D592E" w:rsidP="009C1245">
      <w:pPr>
        <w:pStyle w:val="ListParagraph"/>
        <w:numPr>
          <w:ilvl w:val="1"/>
          <w:numId w:val="20"/>
        </w:numPr>
        <w:rPr>
          <w:rFonts w:cstheme="minorHAnsi"/>
        </w:rPr>
      </w:pPr>
      <w:r w:rsidRPr="007B513D">
        <w:rPr>
          <w:rFonts w:cstheme="minorHAnsi"/>
        </w:rPr>
        <w:t>Support Coordinators will support participants in using their NDIS funds efficiently by advising them on how to allocate their budget across different service categories and make adjustments if their needs change</w:t>
      </w:r>
    </w:p>
    <w:p w14:paraId="5732C4A9" w14:textId="728BBFB9" w:rsidR="001A50F1" w:rsidRPr="007B513D" w:rsidRDefault="001A50F1" w:rsidP="009C1245">
      <w:pPr>
        <w:pStyle w:val="ListParagraph"/>
        <w:numPr>
          <w:ilvl w:val="1"/>
          <w:numId w:val="20"/>
        </w:numPr>
        <w:rPr>
          <w:rFonts w:cstheme="minorHAnsi"/>
        </w:rPr>
      </w:pPr>
      <w:r w:rsidRPr="007B513D">
        <w:rPr>
          <w:rFonts w:cstheme="minorHAnsi"/>
        </w:rPr>
        <w:t xml:space="preserve">In addition to NDIS-funded supports, </w:t>
      </w:r>
      <w:r w:rsidR="009D592E" w:rsidRPr="007B513D">
        <w:rPr>
          <w:rFonts w:cstheme="minorHAnsi"/>
        </w:rPr>
        <w:t xml:space="preserve">Support Coordinators </w:t>
      </w:r>
      <w:r w:rsidRPr="007B513D">
        <w:rPr>
          <w:rFonts w:cstheme="minorHAnsi"/>
        </w:rPr>
        <w:t>will identify complementary services available through community, mainstream, or informal supports that can help the participant achieve their goals. This approach ensures that the participant maximi</w:t>
      </w:r>
      <w:r w:rsidR="009D592E" w:rsidRPr="007B513D">
        <w:rPr>
          <w:rFonts w:cstheme="minorHAnsi"/>
        </w:rPr>
        <w:t>s</w:t>
      </w:r>
      <w:r w:rsidRPr="007B513D">
        <w:rPr>
          <w:rFonts w:cstheme="minorHAnsi"/>
        </w:rPr>
        <w:t>es the benefit of all available resources.</w:t>
      </w:r>
    </w:p>
    <w:p w14:paraId="51AF6C9F" w14:textId="77777777" w:rsidR="009D592E" w:rsidRPr="007B513D" w:rsidRDefault="009D592E" w:rsidP="001A50F1">
      <w:pPr>
        <w:rPr>
          <w:rFonts w:cstheme="minorHAnsi"/>
        </w:rPr>
      </w:pPr>
    </w:p>
    <w:p w14:paraId="51E6F8CF" w14:textId="77777777" w:rsidR="001A50F1" w:rsidRPr="007B513D" w:rsidRDefault="001A50F1" w:rsidP="009C1245">
      <w:pPr>
        <w:pStyle w:val="ListParagraph"/>
        <w:numPr>
          <w:ilvl w:val="0"/>
          <w:numId w:val="21"/>
        </w:numPr>
        <w:rPr>
          <w:rFonts w:cstheme="minorHAnsi"/>
        </w:rPr>
      </w:pPr>
      <w:r w:rsidRPr="007B513D">
        <w:rPr>
          <w:rFonts w:cstheme="minorHAnsi"/>
        </w:rPr>
        <w:t>Budget Flexibility:</w:t>
      </w:r>
    </w:p>
    <w:p w14:paraId="24E4105E" w14:textId="1C759F15" w:rsidR="009D592E" w:rsidRPr="007B513D" w:rsidRDefault="009D592E" w:rsidP="009C1245">
      <w:pPr>
        <w:pStyle w:val="ListParagraph"/>
        <w:numPr>
          <w:ilvl w:val="1"/>
          <w:numId w:val="21"/>
        </w:numPr>
        <w:rPr>
          <w:rFonts w:cstheme="minorHAnsi"/>
        </w:rPr>
      </w:pPr>
      <w:r w:rsidRPr="007B513D">
        <w:rPr>
          <w:rFonts w:cstheme="minorHAnsi"/>
        </w:rPr>
        <w:t xml:space="preserve">Support Coordinators </w:t>
      </w:r>
      <w:r w:rsidR="001A50F1" w:rsidRPr="007B513D">
        <w:rPr>
          <w:rFonts w:cstheme="minorHAnsi"/>
        </w:rPr>
        <w:t>will work with the participant to understand how they can use budget flexibility to adjust services as their needs change. This includes explaining the processes for shifting funds between service categories, where applicable and permitted by the NDIS.</w:t>
      </w:r>
    </w:p>
    <w:p w14:paraId="5C54A097" w14:textId="77777777" w:rsidR="009D592E" w:rsidRPr="007B513D" w:rsidRDefault="009D592E" w:rsidP="001A50F1">
      <w:pPr>
        <w:rPr>
          <w:rFonts w:cstheme="minorHAnsi"/>
        </w:rPr>
      </w:pPr>
    </w:p>
    <w:p w14:paraId="35A1B4C5" w14:textId="77777777" w:rsidR="001A50F1" w:rsidRPr="007B513D" w:rsidRDefault="001A50F1" w:rsidP="009C1245">
      <w:pPr>
        <w:pStyle w:val="ListParagraph"/>
        <w:numPr>
          <w:ilvl w:val="0"/>
          <w:numId w:val="21"/>
        </w:numPr>
        <w:rPr>
          <w:rFonts w:cstheme="minorHAnsi"/>
        </w:rPr>
      </w:pPr>
      <w:r w:rsidRPr="007B513D">
        <w:rPr>
          <w:rFonts w:cstheme="minorHAnsi"/>
        </w:rPr>
        <w:t>Negotiating Service Agreements:</w:t>
      </w:r>
    </w:p>
    <w:p w14:paraId="17A0C355" w14:textId="348984A8" w:rsidR="001A50F1" w:rsidRPr="007B513D" w:rsidRDefault="009D592E" w:rsidP="009C1245">
      <w:pPr>
        <w:pStyle w:val="ListParagraph"/>
        <w:numPr>
          <w:ilvl w:val="1"/>
          <w:numId w:val="21"/>
        </w:numPr>
        <w:rPr>
          <w:rFonts w:cstheme="minorHAnsi"/>
        </w:rPr>
      </w:pPr>
      <w:r w:rsidRPr="007B513D">
        <w:rPr>
          <w:rFonts w:cstheme="minorHAnsi"/>
        </w:rPr>
        <w:t xml:space="preserve">Support Coordinators </w:t>
      </w:r>
      <w:r w:rsidR="001A50F1" w:rsidRPr="007B513D">
        <w:rPr>
          <w:rFonts w:cstheme="minorHAnsi"/>
        </w:rPr>
        <w:t>will assist participants in negotiating service agreements that are both cost-effective and aligned with their goals. This includes ensuring that the pricing reflects the participant’s budget and that any additional costs are transparent and agreed upon.</w:t>
      </w:r>
    </w:p>
    <w:p w14:paraId="0D725E96" w14:textId="77777777" w:rsidR="001A50F1" w:rsidRPr="007B513D" w:rsidRDefault="001A50F1" w:rsidP="003D5B04">
      <w:pPr>
        <w:rPr>
          <w:rFonts w:cstheme="minorHAnsi"/>
        </w:rPr>
      </w:pPr>
    </w:p>
    <w:p w14:paraId="7AAFAFF4" w14:textId="77777777" w:rsidR="000D3B18" w:rsidRPr="007B513D" w:rsidRDefault="000D3B18" w:rsidP="00C569FC">
      <w:pPr>
        <w:rPr>
          <w:rFonts w:cstheme="minorHAnsi"/>
        </w:rPr>
      </w:pPr>
    </w:p>
    <w:p w14:paraId="40FE2E55" w14:textId="77777777" w:rsidR="000D3B18" w:rsidRPr="007B513D" w:rsidRDefault="00C569FC" w:rsidP="009C1245">
      <w:pPr>
        <w:pStyle w:val="ListParagraph"/>
        <w:numPr>
          <w:ilvl w:val="0"/>
          <w:numId w:val="15"/>
        </w:numPr>
        <w:rPr>
          <w:rFonts w:cstheme="minorHAnsi"/>
        </w:rPr>
      </w:pPr>
      <w:r w:rsidRPr="007B513D">
        <w:rPr>
          <w:rFonts w:cstheme="minorHAnsi"/>
        </w:rPr>
        <w:t>Customi</w:t>
      </w:r>
      <w:r w:rsidR="000D3B18" w:rsidRPr="007B513D">
        <w:rPr>
          <w:rFonts w:cstheme="minorHAnsi"/>
        </w:rPr>
        <w:t>s</w:t>
      </w:r>
      <w:r w:rsidRPr="007B513D">
        <w:rPr>
          <w:rFonts w:cstheme="minorHAnsi"/>
        </w:rPr>
        <w:t>ing Service Delivery:</w:t>
      </w:r>
    </w:p>
    <w:p w14:paraId="7244551B" w14:textId="77777777" w:rsidR="00C569FC" w:rsidRPr="007B513D" w:rsidRDefault="00C569FC" w:rsidP="009C1245">
      <w:pPr>
        <w:pStyle w:val="ListParagraph"/>
        <w:numPr>
          <w:ilvl w:val="1"/>
          <w:numId w:val="15"/>
        </w:numPr>
        <w:rPr>
          <w:rFonts w:cstheme="minorHAnsi"/>
        </w:rPr>
      </w:pPr>
      <w:r w:rsidRPr="007B513D">
        <w:rPr>
          <w:rFonts w:cstheme="minorHAnsi"/>
        </w:rPr>
        <w:t>Support Coordinators will work with participants to customi</w:t>
      </w:r>
      <w:r w:rsidR="000D3B18" w:rsidRPr="007B513D">
        <w:rPr>
          <w:rFonts w:cstheme="minorHAnsi"/>
        </w:rPr>
        <w:t>s</w:t>
      </w:r>
      <w:r w:rsidRPr="007B513D">
        <w:rPr>
          <w:rFonts w:cstheme="minorHAnsi"/>
        </w:rPr>
        <w:t>e the delivery of services to suit their preferences and goals. For example, supports can be adjusted to accommodate the participant’s schedule, preferences for certain service types, or specific requirements such as cultural needs or accessibility.</w:t>
      </w:r>
    </w:p>
    <w:p w14:paraId="4281F208" w14:textId="77777777" w:rsidR="000D3B18" w:rsidRPr="007B513D" w:rsidRDefault="000D3B18" w:rsidP="00C569FC">
      <w:pPr>
        <w:rPr>
          <w:rFonts w:cstheme="minorHAnsi"/>
        </w:rPr>
      </w:pPr>
    </w:p>
    <w:p w14:paraId="0E2EF540" w14:textId="77777777" w:rsidR="000D3B18" w:rsidRPr="007B513D" w:rsidRDefault="00C569FC" w:rsidP="009C1245">
      <w:pPr>
        <w:pStyle w:val="ListParagraph"/>
        <w:numPr>
          <w:ilvl w:val="0"/>
          <w:numId w:val="16"/>
        </w:numPr>
        <w:rPr>
          <w:rFonts w:cstheme="minorHAnsi"/>
        </w:rPr>
      </w:pPr>
      <w:r w:rsidRPr="007B513D">
        <w:rPr>
          <w:rFonts w:cstheme="minorHAnsi"/>
        </w:rPr>
        <w:t>Documentation and Confirmation:</w:t>
      </w:r>
    </w:p>
    <w:p w14:paraId="3A8351A5" w14:textId="77777777" w:rsidR="000D3B18" w:rsidRPr="007B513D" w:rsidRDefault="00C569FC" w:rsidP="009C1245">
      <w:pPr>
        <w:pStyle w:val="ListParagraph"/>
        <w:numPr>
          <w:ilvl w:val="1"/>
          <w:numId w:val="16"/>
        </w:numPr>
        <w:rPr>
          <w:rFonts w:cstheme="minorHAnsi"/>
        </w:rPr>
      </w:pPr>
      <w:r w:rsidRPr="007B513D">
        <w:rPr>
          <w:rFonts w:cstheme="minorHAnsi"/>
        </w:rPr>
        <w:t xml:space="preserve">Once supports have been arranged, all services and agreements </w:t>
      </w:r>
      <w:r w:rsidR="000D3B18" w:rsidRPr="007B513D">
        <w:rPr>
          <w:rFonts w:cstheme="minorHAnsi"/>
        </w:rPr>
        <w:t>must</w:t>
      </w:r>
      <w:r w:rsidRPr="007B513D">
        <w:rPr>
          <w:rFonts w:cstheme="minorHAnsi"/>
        </w:rPr>
        <w:t xml:space="preserve"> be documented in the participant's case file. The participant will be provided with a summary of the services arranged, including the agreed costs and the provider’s contact information.</w:t>
      </w:r>
    </w:p>
    <w:p w14:paraId="5AE00606" w14:textId="77777777" w:rsidR="00C569FC" w:rsidRPr="007B513D" w:rsidRDefault="00C569FC" w:rsidP="009C1245">
      <w:pPr>
        <w:pStyle w:val="ListParagraph"/>
        <w:numPr>
          <w:ilvl w:val="1"/>
          <w:numId w:val="16"/>
        </w:numPr>
        <w:rPr>
          <w:rFonts w:cstheme="minorHAnsi"/>
        </w:rPr>
      </w:pPr>
      <w:r w:rsidRPr="007B513D">
        <w:rPr>
          <w:rFonts w:cstheme="minorHAnsi"/>
        </w:rPr>
        <w:t>Participants will receive confirmation of services and have the opportunity to review and confirm that the supports align with their goals and preferences.</w:t>
      </w:r>
    </w:p>
    <w:p w14:paraId="5F540146" w14:textId="77777777" w:rsidR="00C569FC" w:rsidRPr="007B513D" w:rsidRDefault="00C569FC" w:rsidP="00DF0C11">
      <w:pPr>
        <w:rPr>
          <w:color w:val="000000" w:themeColor="text1"/>
        </w:rPr>
      </w:pPr>
    </w:p>
    <w:p w14:paraId="34C1C641" w14:textId="77777777" w:rsidR="00DF0C11" w:rsidRPr="007B513D" w:rsidRDefault="00DF0C11" w:rsidP="00DE2EF5">
      <w:pPr>
        <w:rPr>
          <w:b/>
          <w:bCs/>
          <w:color w:val="000000" w:themeColor="text1"/>
          <w:sz w:val="28"/>
          <w:szCs w:val="28"/>
        </w:rPr>
      </w:pPr>
      <w:bookmarkStart w:id="6" w:name="_Toc130810107"/>
      <w:r w:rsidRPr="007B513D">
        <w:rPr>
          <w:b/>
          <w:bCs/>
          <w:color w:val="000000" w:themeColor="text1"/>
          <w:sz w:val="28"/>
          <w:szCs w:val="28"/>
        </w:rPr>
        <w:lastRenderedPageBreak/>
        <w:t>RELATED DOCUMENTS</w:t>
      </w:r>
      <w:bookmarkEnd w:id="6"/>
    </w:p>
    <w:p w14:paraId="08DF6DB4" w14:textId="77777777" w:rsidR="00DF0C11" w:rsidRPr="007B513D" w:rsidRDefault="00DF0C11" w:rsidP="00DF0C11"/>
    <w:p w14:paraId="1B35D99D" w14:textId="6A6FBCB8" w:rsidR="00DF0C11" w:rsidRPr="007B513D" w:rsidRDefault="00DF0C11" w:rsidP="005B7234">
      <w:pPr>
        <w:pStyle w:val="ListParagraph"/>
        <w:numPr>
          <w:ilvl w:val="1"/>
          <w:numId w:val="1"/>
        </w:numPr>
      </w:pPr>
      <w:r w:rsidRPr="007B513D">
        <w:t>Service Agreement</w:t>
      </w:r>
    </w:p>
    <w:p w14:paraId="7BEA2696" w14:textId="77777777" w:rsidR="00F00331" w:rsidRPr="007B513D" w:rsidRDefault="00F00331" w:rsidP="00DF0C11">
      <w:pPr>
        <w:pStyle w:val="ListParagraph"/>
        <w:numPr>
          <w:ilvl w:val="1"/>
          <w:numId w:val="1"/>
        </w:numPr>
      </w:pPr>
      <w:r w:rsidRPr="007B513D">
        <w:t>Specialist Support Coordination Policy and Procedure</w:t>
      </w:r>
    </w:p>
    <w:p w14:paraId="60D73E6D" w14:textId="77777777" w:rsidR="00DF0C11" w:rsidRPr="007B513D" w:rsidRDefault="00DF0C11" w:rsidP="00DF0C11">
      <w:pPr>
        <w:pStyle w:val="ListParagraph"/>
        <w:numPr>
          <w:ilvl w:val="1"/>
          <w:numId w:val="1"/>
        </w:numPr>
      </w:pPr>
      <w:r w:rsidRPr="007B513D">
        <w:t>Rights and Responsibilities Policy and Procedure</w:t>
      </w:r>
    </w:p>
    <w:p w14:paraId="3C82D834" w14:textId="77777777" w:rsidR="00DF0C11" w:rsidRPr="007B513D" w:rsidRDefault="00DF0C11" w:rsidP="00DF0C11">
      <w:pPr>
        <w:pStyle w:val="ListParagraph"/>
        <w:numPr>
          <w:ilvl w:val="1"/>
          <w:numId w:val="1"/>
        </w:numPr>
      </w:pPr>
      <w:r w:rsidRPr="007B513D">
        <w:t>Individual Values and Beliefs Policy and Procedure</w:t>
      </w:r>
    </w:p>
    <w:p w14:paraId="02AD1F5B" w14:textId="77777777" w:rsidR="00DF0C11" w:rsidRPr="007B513D" w:rsidRDefault="00DF0C11" w:rsidP="00DF0C11">
      <w:pPr>
        <w:pStyle w:val="ListParagraph"/>
        <w:numPr>
          <w:ilvl w:val="1"/>
          <w:numId w:val="1"/>
        </w:numPr>
      </w:pPr>
      <w:r w:rsidRPr="007B513D">
        <w:t>Independence and Informed Choice Policy and Procedure</w:t>
      </w:r>
    </w:p>
    <w:p w14:paraId="46989F14" w14:textId="77777777" w:rsidR="00DF0C11" w:rsidRPr="007B513D" w:rsidRDefault="00DF0C11" w:rsidP="00DF0C11">
      <w:pPr>
        <w:pStyle w:val="ListParagraph"/>
        <w:numPr>
          <w:ilvl w:val="1"/>
          <w:numId w:val="1"/>
        </w:numPr>
      </w:pPr>
      <w:r w:rsidRPr="007B513D">
        <w:t>Case Notes</w:t>
      </w:r>
    </w:p>
    <w:p w14:paraId="681BA4DF" w14:textId="77777777" w:rsidR="00DF0C11" w:rsidRPr="007B513D" w:rsidRDefault="00DF0C11" w:rsidP="00DF0C11">
      <w:pPr>
        <w:pStyle w:val="ListParagraph"/>
        <w:numPr>
          <w:ilvl w:val="1"/>
          <w:numId w:val="1"/>
        </w:numPr>
      </w:pPr>
      <w:r w:rsidRPr="007B513D">
        <w:t>Staff Handbook</w:t>
      </w:r>
    </w:p>
    <w:p w14:paraId="0790F15B" w14:textId="77777777" w:rsidR="00DB1312" w:rsidRPr="007B513D" w:rsidRDefault="00DB1312" w:rsidP="00DF0C11">
      <w:pPr>
        <w:pStyle w:val="ListParagraph"/>
        <w:numPr>
          <w:ilvl w:val="1"/>
          <w:numId w:val="1"/>
        </w:numPr>
      </w:pPr>
      <w:r w:rsidRPr="007B513D">
        <w:t>Support Coordinator Implementation Report</w:t>
      </w:r>
    </w:p>
    <w:p w14:paraId="5E87EA93" w14:textId="77777777" w:rsidR="00DB1312" w:rsidRDefault="00DB1312" w:rsidP="00DF0C11">
      <w:pPr>
        <w:pStyle w:val="ListParagraph"/>
        <w:numPr>
          <w:ilvl w:val="1"/>
          <w:numId w:val="1"/>
        </w:numPr>
      </w:pPr>
      <w:r w:rsidRPr="007B513D">
        <w:t>Support Coordinator Progress Report</w:t>
      </w:r>
    </w:p>
    <w:p w14:paraId="200C8F47" w14:textId="4E239255" w:rsidR="00F307C7" w:rsidRDefault="00F307C7" w:rsidP="00DF0C11">
      <w:pPr>
        <w:pStyle w:val="ListParagraph"/>
        <w:numPr>
          <w:ilvl w:val="1"/>
          <w:numId w:val="1"/>
        </w:numPr>
      </w:pPr>
      <w:r>
        <w:t>Privacy and confidentiality policy and procedures</w:t>
      </w:r>
    </w:p>
    <w:p w14:paraId="4A754442" w14:textId="21AE1755" w:rsidR="00F307C7" w:rsidRDefault="00F307C7" w:rsidP="00DF0C11">
      <w:pPr>
        <w:pStyle w:val="ListParagraph"/>
        <w:numPr>
          <w:ilvl w:val="1"/>
          <w:numId w:val="1"/>
        </w:numPr>
      </w:pPr>
      <w:r>
        <w:t>Complaints and Feedback Policy and Procedures</w:t>
      </w:r>
    </w:p>
    <w:p w14:paraId="5E499535" w14:textId="22D7C0E0" w:rsidR="00F307C7" w:rsidRDefault="00F307C7" w:rsidP="00DF0C11">
      <w:pPr>
        <w:pStyle w:val="ListParagraph"/>
        <w:numPr>
          <w:ilvl w:val="1"/>
          <w:numId w:val="1"/>
        </w:numPr>
      </w:pPr>
      <w:r>
        <w:t>Incident Management Policy and Procedures</w:t>
      </w:r>
    </w:p>
    <w:p w14:paraId="3D201D88" w14:textId="6DD7D51C" w:rsidR="00F307C7" w:rsidRDefault="00F307C7" w:rsidP="00DF0C11">
      <w:pPr>
        <w:pStyle w:val="ListParagraph"/>
        <w:numPr>
          <w:ilvl w:val="1"/>
          <w:numId w:val="1"/>
        </w:numPr>
      </w:pPr>
      <w:r>
        <w:t>Participant Portal</w:t>
      </w:r>
    </w:p>
    <w:p w14:paraId="7B5BCB36" w14:textId="77777777" w:rsidR="00F307C7" w:rsidRPr="007B513D" w:rsidRDefault="00F307C7" w:rsidP="00F307C7">
      <w:pPr>
        <w:ind w:left="360"/>
      </w:pPr>
    </w:p>
    <w:p w14:paraId="1F3F0449" w14:textId="77777777" w:rsidR="00DF0C11" w:rsidRPr="007B513D" w:rsidRDefault="00DF0C11" w:rsidP="00DF0C11">
      <w:pPr>
        <w:pStyle w:val="ListParagraph"/>
      </w:pPr>
    </w:p>
    <w:p w14:paraId="4F943A29" w14:textId="77777777" w:rsidR="00DF0C11" w:rsidRPr="007B513D" w:rsidRDefault="00DF0C11" w:rsidP="00DE2EF5">
      <w:pPr>
        <w:rPr>
          <w:b/>
          <w:bCs/>
          <w:color w:val="000000" w:themeColor="text1"/>
          <w:sz w:val="28"/>
          <w:szCs w:val="28"/>
        </w:rPr>
      </w:pPr>
      <w:bookmarkStart w:id="7" w:name="_Toc130810108"/>
      <w:r w:rsidRPr="007B513D">
        <w:rPr>
          <w:b/>
          <w:bCs/>
          <w:color w:val="000000" w:themeColor="text1"/>
          <w:sz w:val="28"/>
          <w:szCs w:val="28"/>
        </w:rPr>
        <w:t>REFERENCES</w:t>
      </w:r>
      <w:bookmarkEnd w:id="7"/>
    </w:p>
    <w:p w14:paraId="04882857" w14:textId="77777777" w:rsidR="00DF0C11" w:rsidRPr="007B513D" w:rsidRDefault="00DF0C11" w:rsidP="00DF0C11"/>
    <w:p w14:paraId="7680453A" w14:textId="77777777" w:rsidR="00DF0C11" w:rsidRPr="007B513D" w:rsidRDefault="00DF0C11" w:rsidP="00DF0C11">
      <w:pPr>
        <w:pStyle w:val="ListParagraph"/>
        <w:numPr>
          <w:ilvl w:val="1"/>
          <w:numId w:val="1"/>
        </w:numPr>
      </w:pPr>
      <w:r w:rsidRPr="007B513D">
        <w:t>National Disability Insurance Scheme Act 2013 (</w:t>
      </w:r>
      <w:proofErr w:type="spellStart"/>
      <w:r w:rsidRPr="007B513D">
        <w:t>Cth</w:t>
      </w:r>
      <w:proofErr w:type="spellEnd"/>
      <w:r w:rsidRPr="007B513D">
        <w:t>)</w:t>
      </w:r>
    </w:p>
    <w:p w14:paraId="31ECC80B" w14:textId="77777777" w:rsidR="00DF0C11" w:rsidRPr="007B513D" w:rsidRDefault="00DF0C11" w:rsidP="00DF0C11">
      <w:pPr>
        <w:pStyle w:val="ListParagraph"/>
        <w:numPr>
          <w:ilvl w:val="1"/>
          <w:numId w:val="1"/>
        </w:numPr>
      </w:pPr>
      <w:r w:rsidRPr="007B513D">
        <w:t>National Disability Insurance Scheme (Code of Conduct) Rules 2018</w:t>
      </w:r>
    </w:p>
    <w:p w14:paraId="63C31F24" w14:textId="77777777" w:rsidR="00DF0C11" w:rsidRPr="007B513D" w:rsidRDefault="00DF0C11" w:rsidP="00DF0C11">
      <w:pPr>
        <w:pStyle w:val="ListParagraph"/>
        <w:numPr>
          <w:ilvl w:val="1"/>
          <w:numId w:val="1"/>
        </w:numPr>
      </w:pPr>
      <w:r w:rsidRPr="007B513D">
        <w:t>NDIS Practice Standards and Quality Indicators – November 2021</w:t>
      </w:r>
    </w:p>
    <w:p w14:paraId="4F8E9D6A" w14:textId="77777777" w:rsidR="00DB1312" w:rsidRPr="007B513D" w:rsidRDefault="00DB1312" w:rsidP="00DF0C11">
      <w:pPr>
        <w:pStyle w:val="ListParagraph"/>
        <w:numPr>
          <w:ilvl w:val="1"/>
          <w:numId w:val="1"/>
        </w:numPr>
      </w:pPr>
      <w:r w:rsidRPr="007B513D">
        <w:t xml:space="preserve">NDIA - </w:t>
      </w:r>
      <w:hyperlink r:id="rId7" w:history="1">
        <w:r w:rsidRPr="007B513D">
          <w:rPr>
            <w:rStyle w:val="Hyperlink"/>
          </w:rPr>
          <w:t>Information pack - support coordinators</w:t>
        </w:r>
      </w:hyperlink>
    </w:p>
    <w:p w14:paraId="2D39D695" w14:textId="77777777" w:rsidR="00DB1312" w:rsidRPr="007B513D" w:rsidRDefault="00DB1312" w:rsidP="00DF0C11">
      <w:pPr>
        <w:pStyle w:val="ListParagraph"/>
        <w:numPr>
          <w:ilvl w:val="1"/>
          <w:numId w:val="1"/>
        </w:numPr>
      </w:pPr>
      <w:r w:rsidRPr="007B513D">
        <w:t xml:space="preserve">NDIA - </w:t>
      </w:r>
      <w:hyperlink r:id="rId8" w:history="1">
        <w:r w:rsidRPr="007B513D">
          <w:rPr>
            <w:rStyle w:val="Hyperlink"/>
          </w:rPr>
          <w:t>New reporting templates</w:t>
        </w:r>
      </w:hyperlink>
    </w:p>
    <w:p w14:paraId="1EE9DB43" w14:textId="77777777" w:rsidR="00DF0C11" w:rsidRPr="007B513D" w:rsidRDefault="00DF0C11" w:rsidP="00DF0C11">
      <w:pPr>
        <w:pStyle w:val="ListParagraph"/>
        <w:numPr>
          <w:ilvl w:val="1"/>
          <w:numId w:val="1"/>
        </w:numPr>
      </w:pPr>
      <w:r w:rsidRPr="007B513D">
        <w:t>Disability Discrimination Act 1992 (</w:t>
      </w:r>
      <w:proofErr w:type="spellStart"/>
      <w:r w:rsidRPr="007B513D">
        <w:t>Cth</w:t>
      </w:r>
      <w:proofErr w:type="spellEnd"/>
      <w:r w:rsidRPr="007B513D">
        <w:t>)</w:t>
      </w:r>
    </w:p>
    <w:p w14:paraId="0C8D579C" w14:textId="77777777" w:rsidR="00DF0C11" w:rsidRPr="007B513D" w:rsidRDefault="00DF0C11" w:rsidP="00DF0C11">
      <w:pPr>
        <w:pStyle w:val="ListParagraph"/>
        <w:numPr>
          <w:ilvl w:val="1"/>
          <w:numId w:val="1"/>
        </w:numPr>
      </w:pPr>
      <w:r w:rsidRPr="007B513D">
        <w:t>United Nations Convention on the Rights of Persons with Disabilities</w:t>
      </w:r>
    </w:p>
    <w:p w14:paraId="2566ACFA" w14:textId="77777777" w:rsidR="00DF0C11" w:rsidRPr="007B513D" w:rsidRDefault="00DF0C11" w:rsidP="00DF0C11">
      <w:pPr>
        <w:pStyle w:val="ListParagraph"/>
        <w:numPr>
          <w:ilvl w:val="1"/>
          <w:numId w:val="1"/>
        </w:numPr>
      </w:pPr>
      <w:r w:rsidRPr="007B513D">
        <w:t>Privacy Act 1988 (</w:t>
      </w:r>
      <w:proofErr w:type="spellStart"/>
      <w:r w:rsidRPr="007B513D">
        <w:t>Cth</w:t>
      </w:r>
      <w:proofErr w:type="spellEnd"/>
      <w:r w:rsidRPr="007B513D">
        <w:t>)</w:t>
      </w:r>
    </w:p>
    <w:p w14:paraId="6F06BA39" w14:textId="77777777" w:rsidR="00DF0C11" w:rsidRPr="007B513D" w:rsidRDefault="00DF0C11" w:rsidP="00DF0C11">
      <w:pPr>
        <w:pStyle w:val="ListParagraph"/>
        <w:numPr>
          <w:ilvl w:val="1"/>
          <w:numId w:val="1"/>
        </w:numPr>
      </w:pPr>
      <w:r w:rsidRPr="007B513D">
        <w:t>National Standards for Disability Services</w:t>
      </w:r>
    </w:p>
    <w:p w14:paraId="702320E1" w14:textId="77777777" w:rsidR="00DF0C11" w:rsidRPr="007B513D" w:rsidRDefault="00DF0C11" w:rsidP="00DF0C11">
      <w:pPr>
        <w:pStyle w:val="ListParagraph"/>
        <w:numPr>
          <w:ilvl w:val="1"/>
          <w:numId w:val="1"/>
        </w:numPr>
      </w:pPr>
      <w:r w:rsidRPr="007B513D">
        <w:t>Disability Intermediaries Australia (DIA). Professional Standards of Practice for Support Coordination. 1</w:t>
      </w:r>
      <w:r w:rsidRPr="007B513D">
        <w:rPr>
          <w:vertAlign w:val="superscript"/>
        </w:rPr>
        <w:t>st</w:t>
      </w:r>
      <w:r w:rsidRPr="007B513D">
        <w:t xml:space="preserve"> Edition. December 2021.</w:t>
      </w:r>
    </w:p>
    <w:p w14:paraId="0EB14177" w14:textId="77777777" w:rsidR="00DF0C11" w:rsidRPr="007B513D" w:rsidRDefault="00DF0C11" w:rsidP="00DF0C11">
      <w:pPr>
        <w:pStyle w:val="ListParagraph"/>
        <w:numPr>
          <w:ilvl w:val="1"/>
          <w:numId w:val="1"/>
        </w:numPr>
        <w:rPr>
          <w:rFonts w:ascii="Calibri" w:hAnsi="Calibri" w:cs="Calibri"/>
        </w:rPr>
      </w:pPr>
      <w:r w:rsidRPr="007B513D">
        <w:rPr>
          <w:rFonts w:ascii="Calibri" w:hAnsi="Calibri" w:cs="Calibri"/>
        </w:rPr>
        <w:t>Disability Act 2006 (VIC)</w:t>
      </w:r>
    </w:p>
    <w:p w14:paraId="41293118" w14:textId="77777777" w:rsidR="00DF0C11" w:rsidRPr="007B513D" w:rsidRDefault="00DF0C11" w:rsidP="00DF0C11"/>
    <w:p w14:paraId="644D4EC4" w14:textId="77777777" w:rsidR="00DF0C11" w:rsidRPr="007B513D" w:rsidRDefault="00DF0C11" w:rsidP="00DF0C11">
      <w:pPr>
        <w:rPr>
          <w:b/>
          <w:bCs/>
          <w:sz w:val="28"/>
          <w:szCs w:val="28"/>
        </w:rPr>
      </w:pPr>
      <w:r w:rsidRPr="007B513D">
        <w:rPr>
          <w:b/>
          <w:bCs/>
          <w:sz w:val="28"/>
          <w:szCs w:val="28"/>
        </w:rPr>
        <w:t>REVIEW DETAILS</w:t>
      </w:r>
    </w:p>
    <w:p w14:paraId="04D3A85F" w14:textId="77777777" w:rsidR="00DF0C11" w:rsidRPr="007B513D" w:rsidRDefault="00DF0C11" w:rsidP="00DF0C11"/>
    <w:tbl>
      <w:tblPr>
        <w:tblStyle w:val="TableGrid"/>
        <w:tblW w:w="5000" w:type="pct"/>
        <w:tblLook w:val="04A0" w:firstRow="1" w:lastRow="0" w:firstColumn="1" w:lastColumn="0" w:noHBand="0" w:noVBand="1"/>
      </w:tblPr>
      <w:tblGrid>
        <w:gridCol w:w="3257"/>
        <w:gridCol w:w="5759"/>
      </w:tblGrid>
      <w:tr w:rsidR="00DF0C11" w:rsidRPr="007B513D" w14:paraId="7AE28359" w14:textId="77777777" w:rsidTr="005812A9">
        <w:trPr>
          <w:trHeight w:val="340"/>
        </w:trPr>
        <w:tc>
          <w:tcPr>
            <w:tcW w:w="1806" w:type="pct"/>
            <w:vAlign w:val="center"/>
          </w:tcPr>
          <w:p w14:paraId="46EEFEF5" w14:textId="77777777" w:rsidR="00DF0C11" w:rsidRPr="007B513D" w:rsidRDefault="00DF0C11" w:rsidP="005812A9">
            <w:pPr>
              <w:rPr>
                <w:b/>
                <w:bCs/>
              </w:rPr>
            </w:pPr>
            <w:r w:rsidRPr="007B513D">
              <w:rPr>
                <w:b/>
                <w:bCs/>
              </w:rPr>
              <w:t>Approval Authority:</w:t>
            </w:r>
          </w:p>
        </w:tc>
        <w:tc>
          <w:tcPr>
            <w:tcW w:w="3194" w:type="pct"/>
            <w:vAlign w:val="center"/>
          </w:tcPr>
          <w:p w14:paraId="59B7CA8E" w14:textId="0AB191F1" w:rsidR="00DF0C11" w:rsidRPr="007B513D" w:rsidRDefault="00DF0C11" w:rsidP="005812A9">
            <w:r w:rsidRPr="007B513D">
              <w:t>Director</w:t>
            </w:r>
            <w:r w:rsidR="00A84818">
              <w:t xml:space="preserve"> – Gina Robinson</w:t>
            </w:r>
          </w:p>
        </w:tc>
      </w:tr>
      <w:tr w:rsidR="00DF0C11" w:rsidRPr="007B513D" w14:paraId="1ED48466" w14:textId="77777777" w:rsidTr="005812A9">
        <w:trPr>
          <w:trHeight w:val="340"/>
        </w:trPr>
        <w:tc>
          <w:tcPr>
            <w:tcW w:w="1806" w:type="pct"/>
            <w:vAlign w:val="center"/>
          </w:tcPr>
          <w:p w14:paraId="5ED5DE66" w14:textId="77777777" w:rsidR="00DF0C11" w:rsidRPr="007B513D" w:rsidRDefault="00DF0C11" w:rsidP="005812A9">
            <w:pPr>
              <w:rPr>
                <w:b/>
                <w:bCs/>
              </w:rPr>
            </w:pPr>
            <w:r w:rsidRPr="007B513D">
              <w:rPr>
                <w:b/>
                <w:bCs/>
              </w:rPr>
              <w:t>Approval Date:</w:t>
            </w:r>
          </w:p>
        </w:tc>
        <w:tc>
          <w:tcPr>
            <w:tcW w:w="3194" w:type="pct"/>
            <w:vAlign w:val="center"/>
          </w:tcPr>
          <w:p w14:paraId="4DC1CCA4" w14:textId="77777777" w:rsidR="00DF0C11" w:rsidRPr="007B513D" w:rsidRDefault="00DF0C11" w:rsidP="005812A9">
            <w:r w:rsidRPr="007B513D">
              <w:t>12/06/2025</w:t>
            </w:r>
          </w:p>
        </w:tc>
      </w:tr>
      <w:tr w:rsidR="00DF0C11" w:rsidRPr="007B513D" w14:paraId="65E7851A" w14:textId="77777777" w:rsidTr="005812A9">
        <w:trPr>
          <w:trHeight w:val="340"/>
        </w:trPr>
        <w:tc>
          <w:tcPr>
            <w:tcW w:w="1806" w:type="pct"/>
            <w:vAlign w:val="center"/>
          </w:tcPr>
          <w:p w14:paraId="59E80835" w14:textId="77777777" w:rsidR="00DF0C11" w:rsidRPr="007B513D" w:rsidRDefault="00DF0C11" w:rsidP="005812A9">
            <w:pPr>
              <w:rPr>
                <w:b/>
                <w:bCs/>
              </w:rPr>
            </w:pPr>
            <w:r w:rsidRPr="007B513D">
              <w:rPr>
                <w:b/>
                <w:bCs/>
              </w:rPr>
              <w:t>Last Update Date:</w:t>
            </w:r>
          </w:p>
        </w:tc>
        <w:tc>
          <w:tcPr>
            <w:tcW w:w="3194" w:type="pct"/>
            <w:vAlign w:val="center"/>
          </w:tcPr>
          <w:p w14:paraId="358FBA36" w14:textId="06F2CE75" w:rsidR="00DF0C11" w:rsidRPr="007B513D" w:rsidRDefault="00A84818" w:rsidP="005812A9">
            <w:r>
              <w:t>29/10/2025</w:t>
            </w:r>
          </w:p>
        </w:tc>
      </w:tr>
      <w:tr w:rsidR="00DF0C11" w:rsidRPr="007B513D" w14:paraId="5064196C" w14:textId="77777777" w:rsidTr="005812A9">
        <w:trPr>
          <w:trHeight w:val="340"/>
        </w:trPr>
        <w:tc>
          <w:tcPr>
            <w:tcW w:w="1806" w:type="pct"/>
            <w:vAlign w:val="center"/>
          </w:tcPr>
          <w:p w14:paraId="7DEA2E54" w14:textId="77777777" w:rsidR="00DF0C11" w:rsidRPr="007B513D" w:rsidRDefault="00DF0C11" w:rsidP="005812A9">
            <w:pPr>
              <w:rPr>
                <w:b/>
                <w:bCs/>
              </w:rPr>
            </w:pPr>
            <w:r w:rsidRPr="007B513D">
              <w:rPr>
                <w:b/>
                <w:bCs/>
              </w:rPr>
              <w:t>Next Review Date:</w:t>
            </w:r>
          </w:p>
        </w:tc>
        <w:tc>
          <w:tcPr>
            <w:tcW w:w="3194" w:type="pct"/>
            <w:vAlign w:val="center"/>
          </w:tcPr>
          <w:p w14:paraId="1C003E56" w14:textId="2F42F93D" w:rsidR="00DF0C11" w:rsidRPr="007B513D" w:rsidRDefault="00A84818" w:rsidP="005812A9">
            <w:pPr>
              <w:rPr>
                <w:b/>
                <w:bCs/>
              </w:rPr>
            </w:pPr>
            <w:r>
              <w:t>29/10/</w:t>
            </w:r>
            <w:r w:rsidR="00DF0C11" w:rsidRPr="007B513D">
              <w:t>2026</w:t>
            </w:r>
          </w:p>
        </w:tc>
      </w:tr>
      <w:tr w:rsidR="00DF0C11" w:rsidRPr="007B513D" w14:paraId="591BC245" w14:textId="77777777" w:rsidTr="005812A9">
        <w:trPr>
          <w:trHeight w:val="340"/>
        </w:trPr>
        <w:tc>
          <w:tcPr>
            <w:tcW w:w="1806" w:type="pct"/>
            <w:vAlign w:val="center"/>
          </w:tcPr>
          <w:p w14:paraId="2B301635" w14:textId="77777777" w:rsidR="00DF0C11" w:rsidRPr="007B513D" w:rsidRDefault="00DF0C11" w:rsidP="005812A9">
            <w:pPr>
              <w:rPr>
                <w:b/>
                <w:bCs/>
              </w:rPr>
            </w:pPr>
            <w:r w:rsidRPr="007B513D">
              <w:rPr>
                <w:b/>
                <w:bCs/>
              </w:rPr>
              <w:t>Version Control No.:</w:t>
            </w:r>
          </w:p>
        </w:tc>
        <w:tc>
          <w:tcPr>
            <w:tcW w:w="3194" w:type="pct"/>
            <w:vAlign w:val="center"/>
          </w:tcPr>
          <w:p w14:paraId="6ED0BE27" w14:textId="0773D7D8" w:rsidR="00DF0C11" w:rsidRPr="007B513D" w:rsidRDefault="00DF0C11" w:rsidP="005812A9">
            <w:r w:rsidRPr="007B513D">
              <w:t>v.1.</w:t>
            </w:r>
            <w:r w:rsidR="00A84818">
              <w:t>1</w:t>
            </w:r>
          </w:p>
        </w:tc>
      </w:tr>
    </w:tbl>
    <w:p w14:paraId="18F8C4AF" w14:textId="77777777" w:rsidR="00DF0C11" w:rsidRPr="007B513D" w:rsidRDefault="00DF0C11" w:rsidP="00DF0C11"/>
    <w:p w14:paraId="1A9E2B78" w14:textId="77777777" w:rsidR="00671D7E" w:rsidRDefault="009C1245">
      <w:r>
        <w:rPr>
          <w:noProof/>
        </w:rPr>
        <w:object w:dxaOrig="9020" w:dyaOrig="300" w14:anchorId="40F64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15pt;mso-width-percent:0;mso-height-percent:0;mso-width-percent:0;mso-height-percent:0" o:ole="">
            <v:imagedata r:id="rId9" o:title=""/>
          </v:shape>
          <o:OLEObject Type="Embed" ProgID="Word.Document.12" ShapeID="_x0000_i1025" DrawAspect="Content" ObjectID="_1826720179" r:id="rId10">
            <o:FieldCodes>\s</o:FieldCodes>
          </o:OLEObject>
        </w:object>
      </w:r>
    </w:p>
    <w:sectPr w:rsidR="00671D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C062" w14:textId="77777777" w:rsidR="005D33E3" w:rsidRDefault="005D33E3" w:rsidP="00CB2FF6">
      <w:r>
        <w:separator/>
      </w:r>
    </w:p>
  </w:endnote>
  <w:endnote w:type="continuationSeparator" w:id="0">
    <w:p w14:paraId="365E226F" w14:textId="77777777" w:rsidR="005D33E3" w:rsidRDefault="005D33E3"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ADDC" w14:textId="0FDEFD64" w:rsidR="00CB2FF6" w:rsidRPr="00A356A6" w:rsidRDefault="00372443" w:rsidP="00DE2EF5">
    <w:pPr>
      <w:pBdr>
        <w:top w:val="nil"/>
        <w:left w:val="nil"/>
        <w:bottom w:val="nil"/>
        <w:right w:val="nil"/>
        <w:between w:val="nil"/>
      </w:pBdr>
      <w:tabs>
        <w:tab w:val="center" w:pos="4513"/>
        <w:tab w:val="right" w:pos="9026"/>
      </w:tabs>
      <w:rPr>
        <w:color w:val="000000"/>
        <w:sz w:val="16"/>
        <w:szCs w:val="16"/>
      </w:rPr>
    </w:pPr>
    <w:r>
      <w:rPr>
        <w:color w:val="000000"/>
        <w:sz w:val="16"/>
        <w:szCs w:val="16"/>
      </w:rPr>
      <w:t>Management of NDIS Supports</w:t>
    </w:r>
    <w:r w:rsidR="00DE2EF5" w:rsidRPr="00DE2EF5">
      <w:rPr>
        <w:color w:val="000000"/>
        <w:sz w:val="16"/>
        <w:szCs w:val="16"/>
      </w:rPr>
      <w:t xml:space="preserve"> Policy </w:t>
    </w:r>
    <w:r w:rsidR="00DE2EF5">
      <w:rPr>
        <w:color w:val="000000"/>
        <w:sz w:val="16"/>
        <w:szCs w:val="16"/>
      </w:rPr>
      <w:t>a</w:t>
    </w:r>
    <w:r w:rsidR="00DE2EF5" w:rsidRPr="00DE2EF5">
      <w:rPr>
        <w:color w:val="000000"/>
        <w:sz w:val="16"/>
        <w:szCs w:val="16"/>
      </w:rPr>
      <w:t>nd Procedure</w:t>
    </w:r>
    <w:r w:rsidR="00DE2EF5">
      <w:rPr>
        <w:color w:val="000000"/>
        <w:sz w:val="16"/>
        <w:szCs w:val="16"/>
      </w:rPr>
      <w:t xml:space="preserve"> </w:t>
    </w:r>
    <w:r w:rsidR="00A356A6">
      <w:rPr>
        <w:color w:val="000000"/>
        <w:sz w:val="16"/>
        <w:szCs w:val="16"/>
      </w:rPr>
      <w:t>v1.</w:t>
    </w:r>
    <w:r w:rsidR="001D6B2A">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6549" w14:textId="77777777" w:rsidR="005D33E3" w:rsidRDefault="005D33E3" w:rsidP="00CB2FF6">
      <w:r>
        <w:separator/>
      </w:r>
    </w:p>
  </w:footnote>
  <w:footnote w:type="continuationSeparator" w:id="0">
    <w:p w14:paraId="0200F840" w14:textId="77777777" w:rsidR="005D33E3" w:rsidRDefault="005D33E3"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6141" w14:textId="77777777" w:rsidR="005B7234" w:rsidRDefault="005B7234" w:rsidP="005B7234">
    <w:pPr>
      <w:pStyle w:val="Header"/>
    </w:pPr>
    <w:r>
      <w:t xml:space="preserve">405 Upper Heidelberg Road, </w:t>
    </w:r>
  </w:p>
  <w:p w14:paraId="1076EB3D" w14:textId="6CAAFEBF" w:rsidR="00CB2FF6" w:rsidRDefault="005B7234" w:rsidP="005B7234">
    <w:pPr>
      <w:pStyle w:val="Header"/>
    </w:pPr>
    <w:r>
      <w:t>Ivanhoe 3079</w:t>
    </w:r>
    <w:r>
      <w:tab/>
    </w:r>
    <w:r>
      <w:tab/>
    </w:r>
    <w:r w:rsidR="007B513D">
      <w:rPr>
        <w:noProof/>
      </w:rPr>
      <w:drawing>
        <wp:anchor distT="0" distB="0" distL="114300" distR="114300" simplePos="0" relativeHeight="251658240" behindDoc="0" locked="0" layoutInCell="1" allowOverlap="1" wp14:anchorId="268A25F5" wp14:editId="223FDB1B">
          <wp:simplePos x="0" y="0"/>
          <wp:positionH relativeFrom="column">
            <wp:posOffset>4347322</wp:posOffset>
          </wp:positionH>
          <wp:positionV relativeFrom="paragraph">
            <wp:posOffset>-323999</wp:posOffset>
          </wp:positionV>
          <wp:extent cx="1928580" cy="690283"/>
          <wp:effectExtent l="0" t="0" r="1905" b="0"/>
          <wp:wrapNone/>
          <wp:docPr id="1" name="Picture 1" descr="https://app-dp-private.s3.amazonaws.com/temp/266639ab-2260-4b35-b4e8-0ac60b9e008d.png?AWSAccessKeyId=AKIA3LAUV7E3YX4ESOVH&amp;Signature=VM9eYIkwmNRYMM8uSJiZIrhvkgg%3D&amp;Expires=174987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3884" b="30324"/>
                  <a:stretch/>
                </pic:blipFill>
                <pic:spPr bwMode="auto">
                  <a:xfrm>
                    <a:off x="0" y="0"/>
                    <a:ext cx="1928580" cy="6902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2B49D1" w14:textId="77777777" w:rsidR="007B513D" w:rsidRDefault="007B513D" w:rsidP="007B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EBD"/>
    <w:multiLevelType w:val="hybridMultilevel"/>
    <w:tmpl w:val="AF76D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4A6"/>
    <w:multiLevelType w:val="hybridMultilevel"/>
    <w:tmpl w:val="581E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4117F"/>
    <w:multiLevelType w:val="hybridMultilevel"/>
    <w:tmpl w:val="D50E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13594"/>
    <w:multiLevelType w:val="hybridMultilevel"/>
    <w:tmpl w:val="0262DA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44F93825"/>
    <w:multiLevelType w:val="hybridMultilevel"/>
    <w:tmpl w:val="F2CAF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E72C4"/>
    <w:multiLevelType w:val="hybridMultilevel"/>
    <w:tmpl w:val="DC5C4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F10B7"/>
    <w:multiLevelType w:val="hybridMultilevel"/>
    <w:tmpl w:val="F8241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70443"/>
    <w:multiLevelType w:val="hybridMultilevel"/>
    <w:tmpl w:val="44E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459CA"/>
    <w:multiLevelType w:val="hybridMultilevel"/>
    <w:tmpl w:val="B6BC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B1ED0"/>
    <w:multiLevelType w:val="hybridMultilevel"/>
    <w:tmpl w:val="3C6ED1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2D1E85"/>
    <w:multiLevelType w:val="hybridMultilevel"/>
    <w:tmpl w:val="2352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0C16E5A"/>
    <w:multiLevelType w:val="hybridMultilevel"/>
    <w:tmpl w:val="2F9CB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3BB148F"/>
    <w:multiLevelType w:val="hybridMultilevel"/>
    <w:tmpl w:val="CF48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E3FD4"/>
    <w:multiLevelType w:val="hybridMultilevel"/>
    <w:tmpl w:val="BE8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E7471"/>
    <w:multiLevelType w:val="hybridMultilevel"/>
    <w:tmpl w:val="B6E4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1659C"/>
    <w:multiLevelType w:val="hybridMultilevel"/>
    <w:tmpl w:val="C8EA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C7FFE"/>
    <w:multiLevelType w:val="hybridMultilevel"/>
    <w:tmpl w:val="3340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689322">
    <w:abstractNumId w:val="4"/>
  </w:num>
  <w:num w:numId="2" w16cid:durableId="1508863979">
    <w:abstractNumId w:val="5"/>
  </w:num>
  <w:num w:numId="3" w16cid:durableId="1412846313">
    <w:abstractNumId w:val="15"/>
  </w:num>
  <w:num w:numId="4" w16cid:durableId="2073772625">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 w16cid:durableId="1479879777">
    <w:abstractNumId w:val="18"/>
  </w:num>
  <w:num w:numId="6" w16cid:durableId="930509578">
    <w:abstractNumId w:val="2"/>
  </w:num>
  <w:num w:numId="7" w16cid:durableId="1406682128">
    <w:abstractNumId w:val="11"/>
  </w:num>
  <w:num w:numId="8" w16cid:durableId="418335698">
    <w:abstractNumId w:val="17"/>
  </w:num>
  <w:num w:numId="9" w16cid:durableId="1475486123">
    <w:abstractNumId w:val="12"/>
  </w:num>
  <w:num w:numId="10" w16cid:durableId="1378361333">
    <w:abstractNumId w:val="16"/>
  </w:num>
  <w:num w:numId="11" w16cid:durableId="72359225">
    <w:abstractNumId w:val="9"/>
  </w:num>
  <w:num w:numId="12" w16cid:durableId="1207445947">
    <w:abstractNumId w:val="20"/>
  </w:num>
  <w:num w:numId="13" w16cid:durableId="2002272935">
    <w:abstractNumId w:val="19"/>
  </w:num>
  <w:num w:numId="14" w16cid:durableId="1356495174">
    <w:abstractNumId w:val="3"/>
  </w:num>
  <w:num w:numId="15" w16cid:durableId="1972515182">
    <w:abstractNumId w:val="0"/>
  </w:num>
  <w:num w:numId="16" w16cid:durableId="1965967275">
    <w:abstractNumId w:val="8"/>
  </w:num>
  <w:num w:numId="17" w16cid:durableId="170610259">
    <w:abstractNumId w:val="1"/>
  </w:num>
  <w:num w:numId="18" w16cid:durableId="31541504">
    <w:abstractNumId w:val="10"/>
  </w:num>
  <w:num w:numId="19" w16cid:durableId="244149106">
    <w:abstractNumId w:val="6"/>
  </w:num>
  <w:num w:numId="20" w16cid:durableId="652103426">
    <w:abstractNumId w:val="7"/>
  </w:num>
  <w:num w:numId="21" w16cid:durableId="8143736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25ADC"/>
    <w:rsid w:val="00052ED3"/>
    <w:rsid w:val="000D3B18"/>
    <w:rsid w:val="001421AF"/>
    <w:rsid w:val="001617D7"/>
    <w:rsid w:val="00167303"/>
    <w:rsid w:val="001A50F1"/>
    <w:rsid w:val="001C062A"/>
    <w:rsid w:val="001D6B2A"/>
    <w:rsid w:val="001F61C3"/>
    <w:rsid w:val="00230D5E"/>
    <w:rsid w:val="00246B56"/>
    <w:rsid w:val="00256D09"/>
    <w:rsid w:val="002A1CC2"/>
    <w:rsid w:val="00372443"/>
    <w:rsid w:val="00385853"/>
    <w:rsid w:val="003B0BDA"/>
    <w:rsid w:val="003D5B04"/>
    <w:rsid w:val="004045F9"/>
    <w:rsid w:val="004133D9"/>
    <w:rsid w:val="00427725"/>
    <w:rsid w:val="00486895"/>
    <w:rsid w:val="004A2DCB"/>
    <w:rsid w:val="004F0D19"/>
    <w:rsid w:val="00526D20"/>
    <w:rsid w:val="005700FE"/>
    <w:rsid w:val="005B7234"/>
    <w:rsid w:val="005D33E3"/>
    <w:rsid w:val="00636BF0"/>
    <w:rsid w:val="00671D7E"/>
    <w:rsid w:val="006B7E3B"/>
    <w:rsid w:val="006E46EE"/>
    <w:rsid w:val="006F405D"/>
    <w:rsid w:val="0075119E"/>
    <w:rsid w:val="007B513D"/>
    <w:rsid w:val="00837276"/>
    <w:rsid w:val="00894C15"/>
    <w:rsid w:val="008F7F47"/>
    <w:rsid w:val="00945D98"/>
    <w:rsid w:val="00963B1C"/>
    <w:rsid w:val="009973B8"/>
    <w:rsid w:val="009C1245"/>
    <w:rsid w:val="009D592E"/>
    <w:rsid w:val="009E1CB3"/>
    <w:rsid w:val="00A356A6"/>
    <w:rsid w:val="00A60103"/>
    <w:rsid w:val="00A723C5"/>
    <w:rsid w:val="00A836C5"/>
    <w:rsid w:val="00A84818"/>
    <w:rsid w:val="00A9764A"/>
    <w:rsid w:val="00AA3AFD"/>
    <w:rsid w:val="00AB38A7"/>
    <w:rsid w:val="00B47536"/>
    <w:rsid w:val="00B71F18"/>
    <w:rsid w:val="00BE2550"/>
    <w:rsid w:val="00C569FC"/>
    <w:rsid w:val="00CB2FF6"/>
    <w:rsid w:val="00CF3550"/>
    <w:rsid w:val="00D04097"/>
    <w:rsid w:val="00D60A6B"/>
    <w:rsid w:val="00D827D2"/>
    <w:rsid w:val="00D8722B"/>
    <w:rsid w:val="00DB1312"/>
    <w:rsid w:val="00DE2EF5"/>
    <w:rsid w:val="00DF0C11"/>
    <w:rsid w:val="00DF3A1D"/>
    <w:rsid w:val="00DF61CA"/>
    <w:rsid w:val="00E376C9"/>
    <w:rsid w:val="00E45046"/>
    <w:rsid w:val="00E61FB2"/>
    <w:rsid w:val="00E87543"/>
    <w:rsid w:val="00EB2C30"/>
    <w:rsid w:val="00EF3014"/>
    <w:rsid w:val="00F00331"/>
    <w:rsid w:val="00F24C47"/>
    <w:rsid w:val="00F2680E"/>
    <w:rsid w:val="00F307C7"/>
    <w:rsid w:val="00F47DEB"/>
    <w:rsid w:val="00F72C4C"/>
    <w:rsid w:val="00F80F35"/>
    <w:rsid w:val="00FA3350"/>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ED79"/>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C11"/>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DF0C11"/>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F0C11"/>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DF0C11"/>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2FF6"/>
    <w:pPr>
      <w:tabs>
        <w:tab w:val="center" w:pos="4513"/>
        <w:tab w:val="right" w:pos="9026"/>
      </w:tabs>
    </w:pPr>
  </w:style>
  <w:style w:type="character" w:customStyle="1" w:styleId="HeaderChar">
    <w:name w:val="Header Char"/>
    <w:basedOn w:val="DefaultParagraphFont"/>
    <w:link w:val="Header"/>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DF0C1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F0C1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F0C1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DF0C11"/>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basedOn w:val="TableNormal"/>
    <w:uiPriority w:val="39"/>
    <w:rsid w:val="00DF0C1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F0C1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F0C11"/>
    <w:pPr>
      <w:spacing w:before="120"/>
    </w:pPr>
    <w:rPr>
      <w:rFonts w:cstheme="minorHAnsi"/>
      <w:b/>
      <w:bCs/>
      <w:i/>
      <w:iCs/>
      <w:kern w:val="0"/>
      <w14:ligatures w14:val="none"/>
    </w:rPr>
  </w:style>
  <w:style w:type="paragraph" w:styleId="TOC2">
    <w:name w:val="toc 2"/>
    <w:basedOn w:val="Normal"/>
    <w:next w:val="Normal"/>
    <w:autoRedefine/>
    <w:uiPriority w:val="39"/>
    <w:unhideWhenUsed/>
    <w:rsid w:val="00DF0C11"/>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DF0C11"/>
    <w:pPr>
      <w:ind w:left="480"/>
    </w:pPr>
    <w:rPr>
      <w:rFonts w:cstheme="minorHAnsi"/>
      <w:kern w:val="0"/>
      <w:sz w:val="20"/>
      <w:szCs w:val="20"/>
      <w14:ligatures w14:val="none"/>
    </w:rPr>
  </w:style>
  <w:style w:type="paragraph" w:styleId="TOC4">
    <w:name w:val="toc 4"/>
    <w:basedOn w:val="Normal"/>
    <w:next w:val="Normal"/>
    <w:autoRedefine/>
    <w:uiPriority w:val="39"/>
    <w:unhideWhenUsed/>
    <w:rsid w:val="00DF0C11"/>
    <w:pPr>
      <w:ind w:left="720"/>
    </w:pPr>
    <w:rPr>
      <w:rFonts w:cstheme="minorHAnsi"/>
      <w:kern w:val="0"/>
      <w:sz w:val="20"/>
      <w:szCs w:val="20"/>
      <w14:ligatures w14:val="none"/>
    </w:rPr>
  </w:style>
  <w:style w:type="paragraph" w:styleId="TOC5">
    <w:name w:val="toc 5"/>
    <w:basedOn w:val="Normal"/>
    <w:next w:val="Normal"/>
    <w:autoRedefine/>
    <w:uiPriority w:val="39"/>
    <w:unhideWhenUsed/>
    <w:rsid w:val="00DF0C11"/>
    <w:pPr>
      <w:ind w:left="960"/>
    </w:pPr>
    <w:rPr>
      <w:rFonts w:cstheme="minorHAnsi"/>
      <w:kern w:val="0"/>
      <w:sz w:val="20"/>
      <w:szCs w:val="20"/>
      <w14:ligatures w14:val="none"/>
    </w:rPr>
  </w:style>
  <w:style w:type="paragraph" w:styleId="TOC6">
    <w:name w:val="toc 6"/>
    <w:basedOn w:val="Normal"/>
    <w:next w:val="Normal"/>
    <w:autoRedefine/>
    <w:uiPriority w:val="39"/>
    <w:unhideWhenUsed/>
    <w:rsid w:val="00DF0C11"/>
    <w:pPr>
      <w:ind w:left="1200"/>
    </w:pPr>
    <w:rPr>
      <w:rFonts w:cstheme="minorHAnsi"/>
      <w:kern w:val="0"/>
      <w:sz w:val="20"/>
      <w:szCs w:val="20"/>
      <w14:ligatures w14:val="none"/>
    </w:rPr>
  </w:style>
  <w:style w:type="paragraph" w:styleId="TOC7">
    <w:name w:val="toc 7"/>
    <w:basedOn w:val="Normal"/>
    <w:next w:val="Normal"/>
    <w:autoRedefine/>
    <w:uiPriority w:val="39"/>
    <w:unhideWhenUsed/>
    <w:rsid w:val="00DF0C11"/>
    <w:pPr>
      <w:ind w:left="1440"/>
    </w:pPr>
    <w:rPr>
      <w:rFonts w:cstheme="minorHAnsi"/>
      <w:kern w:val="0"/>
      <w:sz w:val="20"/>
      <w:szCs w:val="20"/>
      <w14:ligatures w14:val="none"/>
    </w:rPr>
  </w:style>
  <w:style w:type="paragraph" w:styleId="TOC8">
    <w:name w:val="toc 8"/>
    <w:basedOn w:val="Normal"/>
    <w:next w:val="Normal"/>
    <w:autoRedefine/>
    <w:uiPriority w:val="39"/>
    <w:unhideWhenUsed/>
    <w:rsid w:val="00DF0C11"/>
    <w:pPr>
      <w:ind w:left="1680"/>
    </w:pPr>
    <w:rPr>
      <w:rFonts w:cstheme="minorHAnsi"/>
      <w:kern w:val="0"/>
      <w:sz w:val="20"/>
      <w:szCs w:val="20"/>
      <w14:ligatures w14:val="none"/>
    </w:rPr>
  </w:style>
  <w:style w:type="paragraph" w:styleId="TOC9">
    <w:name w:val="toc 9"/>
    <w:basedOn w:val="Normal"/>
    <w:next w:val="Normal"/>
    <w:autoRedefine/>
    <w:uiPriority w:val="39"/>
    <w:unhideWhenUsed/>
    <w:rsid w:val="00DF0C11"/>
    <w:pPr>
      <w:ind w:left="1920"/>
    </w:pPr>
    <w:rPr>
      <w:rFonts w:cstheme="minorHAnsi"/>
      <w:kern w:val="0"/>
      <w:sz w:val="20"/>
      <w:szCs w:val="20"/>
      <w14:ligatures w14:val="none"/>
    </w:rPr>
  </w:style>
  <w:style w:type="character" w:styleId="Hyperlink">
    <w:name w:val="Hyperlink"/>
    <w:basedOn w:val="DefaultParagraphFont"/>
    <w:uiPriority w:val="99"/>
    <w:unhideWhenUsed/>
    <w:rsid w:val="00DF0C11"/>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DF0C11"/>
    <w:pPr>
      <w:ind w:left="720"/>
      <w:contextualSpacing/>
    </w:pPr>
    <w:rPr>
      <w:kern w:val="0"/>
      <w14:ligatures w14:val="none"/>
    </w:rPr>
  </w:style>
  <w:style w:type="character" w:styleId="UnresolvedMention">
    <w:name w:val="Unresolved Mention"/>
    <w:basedOn w:val="DefaultParagraphFont"/>
    <w:uiPriority w:val="99"/>
    <w:semiHidden/>
    <w:unhideWhenUsed/>
    <w:rsid w:val="00DF0C11"/>
    <w:rPr>
      <w:color w:val="605E5C"/>
      <w:shd w:val="clear" w:color="auto" w:fill="E1DFDD"/>
    </w:rPr>
  </w:style>
  <w:style w:type="paragraph" w:styleId="NoSpacing">
    <w:name w:val="No Spacing"/>
    <w:uiPriority w:val="1"/>
    <w:qFormat/>
    <w:rsid w:val="00DF0C11"/>
    <w:rPr>
      <w:kern w:val="0"/>
      <w:sz w:val="22"/>
      <w:szCs w:val="22"/>
      <w14:ligatures w14:val="none"/>
    </w:rPr>
  </w:style>
  <w:style w:type="character" w:styleId="FollowedHyperlink">
    <w:name w:val="FollowedHyperlink"/>
    <w:basedOn w:val="DefaultParagraphFont"/>
    <w:uiPriority w:val="99"/>
    <w:semiHidden/>
    <w:unhideWhenUsed/>
    <w:rsid w:val="00DF0C11"/>
    <w:rPr>
      <w:color w:val="954F72" w:themeColor="followedHyperlink"/>
      <w:u w:val="single"/>
    </w:rPr>
  </w:style>
  <w:style w:type="paragraph" w:customStyle="1" w:styleId="Default">
    <w:name w:val="Default"/>
    <w:rsid w:val="00DF0C11"/>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DF0C11"/>
    <w:pPr>
      <w:numPr>
        <w:numId w:val="2"/>
      </w:numPr>
      <w:tabs>
        <w:tab w:val="clear" w:pos="567"/>
        <w:tab w:val="left" w:pos="425"/>
      </w:tabs>
      <w:spacing w:before="120" w:after="240"/>
      <w:ind w:left="72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DF0C11"/>
    <w:pPr>
      <w:numPr>
        <w:numId w:val="2"/>
      </w:numPr>
    </w:pPr>
  </w:style>
  <w:style w:type="paragraph" w:styleId="Revision">
    <w:name w:val="Revision"/>
    <w:hidden/>
    <w:uiPriority w:val="99"/>
    <w:semiHidden/>
    <w:rsid w:val="00DF0C11"/>
    <w:rPr>
      <w:kern w:val="0"/>
      <w14:ligatures w14:val="none"/>
    </w:rPr>
  </w:style>
  <w:style w:type="character" w:styleId="Emphasis">
    <w:name w:val="Emphasis"/>
    <w:basedOn w:val="DefaultParagraphFont"/>
    <w:uiPriority w:val="20"/>
    <w:qFormat/>
    <w:rsid w:val="00DF0C11"/>
    <w:rPr>
      <w:i/>
      <w:iCs/>
    </w:rPr>
  </w:style>
  <w:style w:type="paragraph" w:customStyle="1" w:styleId="DHHSbody">
    <w:name w:val="DHHS body"/>
    <w:uiPriority w:val="99"/>
    <w:qFormat/>
    <w:rsid w:val="00DF0C11"/>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DF0C11"/>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DF0C11"/>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DF0C11"/>
    <w:pPr>
      <w:spacing w:before="240"/>
    </w:pPr>
  </w:style>
  <w:style w:type="table" w:customStyle="1" w:styleId="TableGrid1">
    <w:name w:val="Table Grid1"/>
    <w:basedOn w:val="TableNormal"/>
    <w:next w:val="TableGrid"/>
    <w:rsid w:val="00DF0C11"/>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0C11"/>
    <w:rPr>
      <w:kern w:val="0"/>
      <w:sz w:val="20"/>
      <w:szCs w:val="20"/>
      <w14:ligatures w14:val="none"/>
    </w:rPr>
  </w:style>
  <w:style w:type="character" w:customStyle="1" w:styleId="FootnoteTextChar">
    <w:name w:val="Footnote Text Char"/>
    <w:basedOn w:val="DefaultParagraphFont"/>
    <w:link w:val="FootnoteText"/>
    <w:uiPriority w:val="99"/>
    <w:semiHidden/>
    <w:rsid w:val="00DF0C11"/>
    <w:rPr>
      <w:kern w:val="0"/>
      <w:sz w:val="20"/>
      <w:szCs w:val="20"/>
      <w14:ligatures w14:val="none"/>
    </w:rPr>
  </w:style>
  <w:style w:type="character" w:styleId="FootnoteReference">
    <w:name w:val="footnote reference"/>
    <w:basedOn w:val="DefaultParagraphFont"/>
    <w:uiPriority w:val="99"/>
    <w:semiHidden/>
    <w:unhideWhenUsed/>
    <w:rsid w:val="00DF0C11"/>
    <w:rPr>
      <w:vertAlign w:val="superscript"/>
    </w:rPr>
  </w:style>
  <w:style w:type="paragraph" w:customStyle="1" w:styleId="Bullet1">
    <w:name w:val="Bullet 1"/>
    <w:basedOn w:val="Normal"/>
    <w:uiPriority w:val="2"/>
    <w:qFormat/>
    <w:rsid w:val="00DF0C11"/>
    <w:pPr>
      <w:numPr>
        <w:numId w:val="4"/>
      </w:numPr>
      <w:suppressAutoHyphens/>
      <w:spacing w:before="200" w:after="200" w:line="280" w:lineRule="atLeast"/>
    </w:pPr>
    <w:rPr>
      <w:color w:val="000000" w:themeColor="text1"/>
      <w:kern w:val="0"/>
      <w:sz w:val="22"/>
      <w:szCs w:val="20"/>
      <w14:ligatures w14:val="none"/>
    </w:rPr>
  </w:style>
  <w:style w:type="paragraph" w:customStyle="1" w:styleId="Bullet2">
    <w:name w:val="Bullet 2"/>
    <w:basedOn w:val="Normal"/>
    <w:uiPriority w:val="5"/>
    <w:unhideWhenUsed/>
    <w:rsid w:val="00DF0C11"/>
    <w:pPr>
      <w:numPr>
        <w:ilvl w:val="1"/>
        <w:numId w:val="4"/>
      </w:numPr>
      <w:suppressAutoHyphens/>
      <w:spacing w:before="200" w:after="200" w:line="280" w:lineRule="atLeast"/>
      <w:ind w:left="720" w:hanging="360"/>
    </w:pPr>
    <w:rPr>
      <w:color w:val="000000" w:themeColor="text1"/>
      <w:kern w:val="0"/>
      <w:sz w:val="22"/>
      <w:szCs w:val="20"/>
      <w14:ligatures w14:val="none"/>
    </w:rPr>
  </w:style>
  <w:style w:type="paragraph" w:customStyle="1" w:styleId="Bullet3">
    <w:name w:val="Bullet 3"/>
    <w:basedOn w:val="Normal"/>
    <w:uiPriority w:val="5"/>
    <w:unhideWhenUsed/>
    <w:rsid w:val="00DF0C11"/>
    <w:pPr>
      <w:numPr>
        <w:ilvl w:val="2"/>
        <w:numId w:val="4"/>
      </w:numPr>
      <w:suppressAutoHyphens/>
      <w:spacing w:before="200" w:after="200" w:line="280" w:lineRule="atLeast"/>
      <w:ind w:left="2160" w:hanging="360"/>
    </w:pPr>
    <w:rPr>
      <w:color w:val="000000" w:themeColor="text1"/>
      <w:kern w:val="0"/>
      <w:sz w:val="22"/>
      <w:szCs w:val="20"/>
      <w14:ligatures w14:val="none"/>
    </w:rPr>
  </w:style>
  <w:style w:type="numbering" w:customStyle="1" w:styleId="DefaultBullets">
    <w:name w:val="Default Bullets"/>
    <w:uiPriority w:val="99"/>
    <w:rsid w:val="00DF0C11"/>
    <w:pPr>
      <w:numPr>
        <w:numId w:val="3"/>
      </w:numPr>
    </w:pPr>
  </w:style>
  <w:style w:type="table" w:customStyle="1" w:styleId="NDISTable1">
    <w:name w:val="NDIS Table1"/>
    <w:basedOn w:val="TableNormal"/>
    <w:next w:val="TableGrid"/>
    <w:rsid w:val="00DF0C11"/>
    <w:rPr>
      <w:rFonts w:ascii="Arial" w:eastAsia="Times New Roman" w:hAnsi="Arial" w:cs="Times New Roman"/>
      <w:kern w:val="0"/>
      <w:szCs w:val="20"/>
      <w:lang w:eastAsia="en-AU"/>
      <w14:ligatures w14:val="none"/>
    </w:rPr>
    <w:tblPr>
      <w:tblStyleRowBandSize w:val="1"/>
      <w:tblBorders>
        <w:left w:val="single" w:sz="4" w:space="0" w:color="D0CECE"/>
        <w:bottom w:val="single" w:sz="4" w:space="0" w:color="D0CECE"/>
        <w:right w:val="single" w:sz="4" w:space="0" w:color="D0CECE"/>
        <w:insideH w:val="single" w:sz="4" w:space="0" w:color="D0CECE"/>
        <w:insideV w:val="single" w:sz="4" w:space="0" w:color="D0CECE"/>
      </w:tblBorders>
    </w:tblPr>
    <w:tblStylePr w:type="firstRow">
      <w:rPr>
        <w:rFonts w:ascii="Calibri Light" w:hAnsi="Calibri Light"/>
        <w:b/>
        <w:color w:val="FFFFFF"/>
        <w:sz w:val="24"/>
      </w:rPr>
      <w:tblPr/>
      <w:trPr>
        <w:cantSplit/>
      </w:trPr>
      <w:tcPr>
        <w:shd w:val="clear" w:color="auto" w:fill="4472C4"/>
      </w:tcPr>
    </w:tblStylePr>
  </w:style>
  <w:style w:type="paragraph" w:customStyle="1" w:styleId="Heading3SD">
    <w:name w:val="Heading 3 SD"/>
    <w:basedOn w:val="Normal"/>
    <w:qFormat/>
    <w:rsid w:val="00DF0C11"/>
    <w:pPr>
      <w:spacing w:before="200" w:after="280" w:line="276" w:lineRule="auto"/>
    </w:pPr>
    <w:rPr>
      <w:rFonts w:eastAsia="Times New Roman" w:cs="FS Me Pro"/>
      <w:b/>
      <w:bCs/>
      <w:color w:val="962C8B"/>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DF0C1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850">
      <w:bodyDiv w:val="1"/>
      <w:marLeft w:val="0"/>
      <w:marRight w:val="0"/>
      <w:marTop w:val="0"/>
      <w:marBottom w:val="0"/>
      <w:divBdr>
        <w:top w:val="none" w:sz="0" w:space="0" w:color="auto"/>
        <w:left w:val="none" w:sz="0" w:space="0" w:color="auto"/>
        <w:bottom w:val="none" w:sz="0" w:space="0" w:color="auto"/>
        <w:right w:val="none" w:sz="0" w:space="0" w:color="auto"/>
      </w:divBdr>
    </w:div>
    <w:div w:id="14983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ovements.ndis.gov.au/providers/working-participants/support-coordinators-and-psychosocial-recovery-coach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provements.ndis.gov.au/providers/working-participants/support-coordinators-and-psychosocial-recovery-coach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2916</Words>
  <Characters>17123</Characters>
  <Application>Microsoft Office Word</Application>
  <DocSecurity>0</DocSecurity>
  <Lines>503</Lines>
  <Paragraphs>206</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19833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14</cp:revision>
  <dcterms:created xsi:type="dcterms:W3CDTF">2025-12-05T11:28:00Z</dcterms:created>
  <dcterms:modified xsi:type="dcterms:W3CDTF">2025-12-08T06:28:00Z</dcterms:modified>
  <cp:category>NDIS</cp:category>
</cp:coreProperties>
</file>