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2B5F" w14:textId="421A7735" w:rsidR="0004263F" w:rsidRPr="00BE3110" w:rsidRDefault="001A7FC4" w:rsidP="0004263F">
      <w:pPr>
        <w:jc w:val="center"/>
        <w:rPr>
          <w:rFonts w:ascii="Calibri" w:hAnsi="Calibri" w:cs="Calibri"/>
          <w:b/>
          <w:bCs/>
          <w:sz w:val="32"/>
          <w:szCs w:val="32"/>
        </w:rPr>
      </w:pPr>
      <w:bookmarkStart w:id="0" w:name="_Toc128645897"/>
      <w:r>
        <w:rPr>
          <w:rFonts w:ascii="Calibri" w:hAnsi="Calibri" w:cs="Calibri"/>
          <w:b/>
          <w:bCs/>
          <w:sz w:val="32"/>
          <w:szCs w:val="32"/>
        </w:rPr>
        <w:t>MAINTENANCE</w:t>
      </w:r>
      <w:r w:rsidR="0004263F" w:rsidRPr="00BE3110">
        <w:rPr>
          <w:rFonts w:ascii="Calibri" w:hAnsi="Calibri" w:cs="Calibri"/>
          <w:b/>
          <w:bCs/>
          <w:sz w:val="32"/>
          <w:szCs w:val="32"/>
        </w:rPr>
        <w:t xml:space="preserve"> POLICY AND PROCEDURE</w:t>
      </w:r>
      <w:bookmarkEnd w:id="0"/>
    </w:p>
    <w:p w14:paraId="2F63B162" w14:textId="77777777" w:rsidR="0004263F" w:rsidRPr="00BE3110" w:rsidRDefault="0004263F" w:rsidP="0004263F">
      <w:pPr>
        <w:rPr>
          <w:rFonts w:ascii="Calibri" w:hAnsi="Calibri" w:cs="Calibri"/>
        </w:rPr>
      </w:pPr>
    </w:p>
    <w:p w14:paraId="57A5FC9E" w14:textId="05A145EA" w:rsidR="0004263F" w:rsidRPr="001A7FC4" w:rsidRDefault="0004263F" w:rsidP="0004263F">
      <w:pPr>
        <w:rPr>
          <w:rFonts w:ascii="Calibri" w:hAnsi="Calibri" w:cs="Calibri"/>
          <w:b/>
          <w:bCs/>
          <w:sz w:val="28"/>
          <w:szCs w:val="28"/>
        </w:rPr>
      </w:pPr>
      <w:bookmarkStart w:id="1" w:name="_Toc128645898"/>
      <w:r w:rsidRPr="00BE3110">
        <w:rPr>
          <w:rFonts w:ascii="Calibri" w:hAnsi="Calibri" w:cs="Calibri"/>
          <w:b/>
          <w:bCs/>
          <w:sz w:val="28"/>
          <w:szCs w:val="28"/>
        </w:rPr>
        <w:t>PURPOSE</w:t>
      </w:r>
      <w:bookmarkEnd w:id="1"/>
    </w:p>
    <w:p w14:paraId="009BE395" w14:textId="77777777" w:rsidR="003A2ACF" w:rsidRPr="003A2ACF" w:rsidRDefault="003A2ACF" w:rsidP="003A2ACF">
      <w:pPr>
        <w:pStyle w:val="NormalWeb"/>
        <w:rPr>
          <w:rFonts w:ascii="Calibri" w:hAnsi="Calibri" w:cs="Calibri"/>
        </w:rPr>
      </w:pPr>
      <w:r w:rsidRPr="003A2ACF">
        <w:rPr>
          <w:rFonts w:ascii="Calibri" w:hAnsi="Calibri" w:cs="Calibri"/>
        </w:rPr>
        <w:t>The purpose of this policy is to ensure that all accommodation properties managed by AmeCare are maintained to the highest standards of safety, accessibility, and comfort. This commitment is designed to:</w:t>
      </w:r>
    </w:p>
    <w:p w14:paraId="777668B9" w14:textId="77777777" w:rsidR="003A2ACF" w:rsidRPr="003A2ACF" w:rsidRDefault="003A2ACF" w:rsidP="003A2ACF">
      <w:pPr>
        <w:pStyle w:val="NormalWeb"/>
        <w:numPr>
          <w:ilvl w:val="0"/>
          <w:numId w:val="47"/>
        </w:numPr>
        <w:rPr>
          <w:rFonts w:ascii="Calibri" w:hAnsi="Calibri" w:cs="Calibri"/>
        </w:rPr>
      </w:pPr>
      <w:r w:rsidRPr="003A2ACF">
        <w:rPr>
          <w:rFonts w:ascii="Calibri" w:hAnsi="Calibri" w:cs="Calibri"/>
          <w:b/>
          <w:bCs/>
        </w:rPr>
        <w:t>Protect the wellbeing, dignity, and rights of all participants</w:t>
      </w:r>
      <w:r w:rsidRPr="003A2ACF">
        <w:rPr>
          <w:rFonts w:ascii="Calibri" w:hAnsi="Calibri" w:cs="Calibri"/>
        </w:rPr>
        <w:t xml:space="preserve"> by providing environments that are safe, hazard-free, and responsive to individual needs.</w:t>
      </w:r>
    </w:p>
    <w:p w14:paraId="149C77BF" w14:textId="77777777" w:rsidR="003A2ACF" w:rsidRPr="003A2ACF" w:rsidRDefault="003A2ACF" w:rsidP="003A2ACF">
      <w:pPr>
        <w:pStyle w:val="NormalWeb"/>
        <w:numPr>
          <w:ilvl w:val="0"/>
          <w:numId w:val="47"/>
        </w:numPr>
        <w:rPr>
          <w:rFonts w:ascii="Calibri" w:hAnsi="Calibri" w:cs="Calibri"/>
        </w:rPr>
      </w:pPr>
      <w:r w:rsidRPr="003A2ACF">
        <w:rPr>
          <w:rFonts w:ascii="Calibri" w:hAnsi="Calibri" w:cs="Calibri"/>
          <w:b/>
          <w:bCs/>
        </w:rPr>
        <w:t>Comply with all relevant legislation and standards</w:t>
      </w:r>
      <w:r w:rsidRPr="003A2ACF">
        <w:rPr>
          <w:rFonts w:ascii="Calibri" w:hAnsi="Calibri" w:cs="Calibri"/>
        </w:rPr>
        <w:t>, including:</w:t>
      </w:r>
    </w:p>
    <w:p w14:paraId="51AAA70A" w14:textId="77777777" w:rsidR="003A2ACF" w:rsidRPr="003A2ACF" w:rsidRDefault="003A2ACF" w:rsidP="003A2ACF">
      <w:pPr>
        <w:pStyle w:val="NormalWeb"/>
        <w:numPr>
          <w:ilvl w:val="1"/>
          <w:numId w:val="47"/>
        </w:numPr>
        <w:rPr>
          <w:rFonts w:ascii="Calibri" w:hAnsi="Calibri" w:cs="Calibri"/>
        </w:rPr>
      </w:pPr>
      <w:r w:rsidRPr="003A2ACF">
        <w:rPr>
          <w:rFonts w:ascii="Calibri" w:hAnsi="Calibri" w:cs="Calibri"/>
        </w:rPr>
        <w:t>NDIS Practice Standards (covering provision of supports, risk management, worker screening, and rights and responsibilities)</w:t>
      </w:r>
    </w:p>
    <w:p w14:paraId="1AD6FD82" w14:textId="77777777" w:rsidR="003A2ACF" w:rsidRPr="003A2ACF" w:rsidRDefault="003A2ACF" w:rsidP="003A2ACF">
      <w:pPr>
        <w:pStyle w:val="NormalWeb"/>
        <w:numPr>
          <w:ilvl w:val="1"/>
          <w:numId w:val="47"/>
        </w:numPr>
        <w:rPr>
          <w:rFonts w:ascii="Calibri" w:hAnsi="Calibri" w:cs="Calibri"/>
        </w:rPr>
      </w:pPr>
      <w:r w:rsidRPr="003A2ACF">
        <w:rPr>
          <w:rFonts w:ascii="Calibri" w:hAnsi="Calibri" w:cs="Calibri"/>
        </w:rPr>
        <w:t>Occupational Health and Safety Act 2004 (Vic) and OHS Regulations 2017</w:t>
      </w:r>
    </w:p>
    <w:p w14:paraId="44C813A8" w14:textId="77777777" w:rsidR="003A2ACF" w:rsidRPr="003A2ACF" w:rsidRDefault="003A2ACF" w:rsidP="003A2ACF">
      <w:pPr>
        <w:pStyle w:val="NormalWeb"/>
        <w:numPr>
          <w:ilvl w:val="1"/>
          <w:numId w:val="47"/>
        </w:numPr>
        <w:rPr>
          <w:rFonts w:ascii="Calibri" w:hAnsi="Calibri" w:cs="Calibri"/>
        </w:rPr>
      </w:pPr>
      <w:r w:rsidRPr="003A2ACF">
        <w:rPr>
          <w:rFonts w:ascii="Calibri" w:hAnsi="Calibri" w:cs="Calibri"/>
        </w:rPr>
        <w:t>Disability Act 2006 (Vic)</w:t>
      </w:r>
    </w:p>
    <w:p w14:paraId="4AA6ED0C" w14:textId="77777777" w:rsidR="003A2ACF" w:rsidRPr="003A2ACF" w:rsidRDefault="003A2ACF" w:rsidP="003A2ACF">
      <w:pPr>
        <w:pStyle w:val="NormalWeb"/>
        <w:numPr>
          <w:ilvl w:val="1"/>
          <w:numId w:val="47"/>
        </w:numPr>
        <w:rPr>
          <w:rFonts w:ascii="Calibri" w:hAnsi="Calibri" w:cs="Calibri"/>
        </w:rPr>
      </w:pPr>
      <w:r w:rsidRPr="003A2ACF">
        <w:rPr>
          <w:rFonts w:ascii="Calibri" w:hAnsi="Calibri" w:cs="Calibri"/>
        </w:rPr>
        <w:t>Building, tenancy, and fire safety regulations.</w:t>
      </w:r>
    </w:p>
    <w:p w14:paraId="00E0B71C" w14:textId="77777777" w:rsidR="003A2ACF" w:rsidRPr="003A2ACF" w:rsidRDefault="003A2ACF" w:rsidP="003A2ACF">
      <w:pPr>
        <w:pStyle w:val="NormalWeb"/>
        <w:numPr>
          <w:ilvl w:val="0"/>
          <w:numId w:val="47"/>
        </w:numPr>
        <w:rPr>
          <w:rFonts w:ascii="Calibri" w:hAnsi="Calibri" w:cs="Calibri"/>
        </w:rPr>
      </w:pPr>
      <w:r w:rsidRPr="003A2ACF">
        <w:rPr>
          <w:rFonts w:ascii="Calibri" w:hAnsi="Calibri" w:cs="Calibri"/>
          <w:b/>
          <w:bCs/>
        </w:rPr>
        <w:t>Ensure proactive and reactive maintenance systems</w:t>
      </w:r>
      <w:r w:rsidRPr="003A2ACF">
        <w:rPr>
          <w:rFonts w:ascii="Calibri" w:hAnsi="Calibri" w:cs="Calibri"/>
        </w:rPr>
        <w:t xml:space="preserve"> are in place, so that repairs and scheduled servicing are conducted promptly and efficiently, minimizing risks and disruptions.</w:t>
      </w:r>
    </w:p>
    <w:p w14:paraId="47DD672B" w14:textId="77777777" w:rsidR="003A2ACF" w:rsidRPr="003A2ACF" w:rsidRDefault="003A2ACF" w:rsidP="003A2ACF">
      <w:pPr>
        <w:pStyle w:val="NormalWeb"/>
        <w:numPr>
          <w:ilvl w:val="0"/>
          <w:numId w:val="47"/>
        </w:numPr>
        <w:rPr>
          <w:rFonts w:ascii="Calibri" w:hAnsi="Calibri" w:cs="Calibri"/>
        </w:rPr>
      </w:pPr>
      <w:r w:rsidRPr="003A2ACF">
        <w:rPr>
          <w:rFonts w:ascii="Calibri" w:hAnsi="Calibri" w:cs="Calibri"/>
          <w:b/>
          <w:bCs/>
        </w:rPr>
        <w:t>Uphold minimum standards for rental dwellings</w:t>
      </w:r>
      <w:r w:rsidRPr="003A2ACF">
        <w:rPr>
          <w:rFonts w:ascii="Calibri" w:hAnsi="Calibri" w:cs="Calibri"/>
        </w:rPr>
        <w:t>, including secure locks, safe heating and ventilation, functional kitchen and bathroom facilities, electrical and gas safety checks, structural soundness, privacy, and health/amenity compliance.</w:t>
      </w:r>
    </w:p>
    <w:p w14:paraId="13CBA6BB" w14:textId="77777777" w:rsidR="003A2ACF" w:rsidRPr="003A2ACF" w:rsidRDefault="003A2ACF" w:rsidP="003A2ACF">
      <w:pPr>
        <w:pStyle w:val="NormalWeb"/>
        <w:numPr>
          <w:ilvl w:val="0"/>
          <w:numId w:val="47"/>
        </w:numPr>
        <w:rPr>
          <w:rFonts w:ascii="Calibri" w:hAnsi="Calibri" w:cs="Calibri"/>
        </w:rPr>
      </w:pPr>
      <w:r w:rsidRPr="003A2ACF">
        <w:rPr>
          <w:rFonts w:ascii="Calibri" w:hAnsi="Calibri" w:cs="Calibri"/>
          <w:b/>
          <w:bCs/>
        </w:rPr>
        <w:t>Meet NDIS Practice Standards</w:t>
      </w:r>
      <w:r w:rsidRPr="003A2ACF">
        <w:rPr>
          <w:rFonts w:ascii="Calibri" w:hAnsi="Calibri" w:cs="Calibri"/>
        </w:rPr>
        <w:t xml:space="preserve"> for safety, accessibility, comfort, dignity, prompt repairs, essential services, hazard-free environments, and reasonable adjustments for participants.</w:t>
      </w:r>
    </w:p>
    <w:p w14:paraId="06C8052A" w14:textId="77777777" w:rsidR="003A2ACF" w:rsidRPr="003A2ACF" w:rsidRDefault="003A2ACF" w:rsidP="003A2ACF">
      <w:pPr>
        <w:pStyle w:val="NormalWeb"/>
        <w:numPr>
          <w:ilvl w:val="0"/>
          <w:numId w:val="47"/>
        </w:numPr>
        <w:rPr>
          <w:rFonts w:ascii="Calibri" w:hAnsi="Calibri" w:cs="Calibri"/>
        </w:rPr>
      </w:pPr>
      <w:r w:rsidRPr="003A2ACF">
        <w:rPr>
          <w:rFonts w:ascii="Calibri" w:hAnsi="Calibri" w:cs="Calibri"/>
          <w:b/>
          <w:bCs/>
        </w:rPr>
        <w:t>Facilitate transparent reporting and record-keeping</w:t>
      </w:r>
      <w:r w:rsidRPr="003A2ACF">
        <w:rPr>
          <w:rFonts w:ascii="Calibri" w:hAnsi="Calibri" w:cs="Calibri"/>
        </w:rPr>
        <w:t>, ensuring that all maintenance activities are logged, tracked, and retained for at least seven years for compliance and audit purposes.</w:t>
      </w:r>
    </w:p>
    <w:p w14:paraId="43D22EBE" w14:textId="6B481083" w:rsidR="0004263F" w:rsidRPr="00C967CC" w:rsidRDefault="003A2ACF" w:rsidP="0004263F">
      <w:pPr>
        <w:pStyle w:val="NormalWeb"/>
        <w:numPr>
          <w:ilvl w:val="0"/>
          <w:numId w:val="47"/>
        </w:numPr>
        <w:rPr>
          <w:rFonts w:ascii="Calibri" w:hAnsi="Calibri" w:cs="Calibri"/>
        </w:rPr>
      </w:pPr>
      <w:r w:rsidRPr="003A2ACF">
        <w:rPr>
          <w:rFonts w:ascii="Calibri" w:hAnsi="Calibri" w:cs="Calibri"/>
          <w:b/>
          <w:bCs/>
        </w:rPr>
        <w:t>Promote participant involvement</w:t>
      </w:r>
      <w:r w:rsidRPr="003A2ACF">
        <w:rPr>
          <w:rFonts w:ascii="Calibri" w:hAnsi="Calibri" w:cs="Calibri"/>
        </w:rPr>
        <w:t>, consulting with residents about maintenance work that may impact their living environment and making reasonable adjustments to minimize disruption.</w:t>
      </w:r>
    </w:p>
    <w:p w14:paraId="577BAD6D" w14:textId="067AD2FD" w:rsidR="0004263F" w:rsidRPr="001A7FC4" w:rsidRDefault="0004263F" w:rsidP="0004263F">
      <w:pPr>
        <w:rPr>
          <w:rFonts w:ascii="Calibri" w:hAnsi="Calibri" w:cs="Calibri"/>
          <w:b/>
          <w:bCs/>
          <w:sz w:val="28"/>
          <w:szCs w:val="28"/>
        </w:rPr>
      </w:pPr>
      <w:bookmarkStart w:id="2" w:name="_Toc128645899"/>
      <w:r w:rsidRPr="00BE3110">
        <w:rPr>
          <w:rFonts w:ascii="Calibri" w:hAnsi="Calibri" w:cs="Calibri"/>
          <w:b/>
          <w:bCs/>
          <w:sz w:val="28"/>
          <w:szCs w:val="28"/>
        </w:rPr>
        <w:t>SCOPE</w:t>
      </w:r>
      <w:bookmarkEnd w:id="2"/>
    </w:p>
    <w:p w14:paraId="6DB6BD96" w14:textId="77777777" w:rsidR="002D2C10" w:rsidRPr="002D2C10" w:rsidRDefault="002D2C10" w:rsidP="002D2C10">
      <w:pPr>
        <w:pStyle w:val="NormalWeb"/>
        <w:rPr>
          <w:rFonts w:ascii="Calibri" w:hAnsi="Calibri" w:cs="Calibri"/>
        </w:rPr>
      </w:pPr>
      <w:r w:rsidRPr="002D2C10">
        <w:rPr>
          <w:rFonts w:ascii="Calibri" w:hAnsi="Calibri" w:cs="Calibri"/>
        </w:rPr>
        <w:t>This policy applies to:</w:t>
      </w:r>
    </w:p>
    <w:p w14:paraId="169409FF" w14:textId="77777777" w:rsidR="002D2C10" w:rsidRPr="002D2C10" w:rsidRDefault="002D2C10" w:rsidP="002D2C10">
      <w:pPr>
        <w:pStyle w:val="NormalWeb"/>
        <w:numPr>
          <w:ilvl w:val="0"/>
          <w:numId w:val="48"/>
        </w:numPr>
        <w:rPr>
          <w:rFonts w:ascii="Calibri" w:hAnsi="Calibri" w:cs="Calibri"/>
        </w:rPr>
      </w:pPr>
      <w:r w:rsidRPr="002D2C10">
        <w:rPr>
          <w:rFonts w:ascii="Calibri" w:hAnsi="Calibri" w:cs="Calibri"/>
          <w:b/>
          <w:bCs/>
        </w:rPr>
        <w:t>All properties</w:t>
      </w:r>
      <w:r w:rsidRPr="002D2C10">
        <w:rPr>
          <w:rFonts w:ascii="Calibri" w:hAnsi="Calibri" w:cs="Calibri"/>
        </w:rPr>
        <w:t xml:space="preserve"> owned, leased, or managed by AmeCare for the delivery of accommodation supports. This includes individual dwellings, shared accommodation, and properties subject to rooming house legislation.</w:t>
      </w:r>
    </w:p>
    <w:p w14:paraId="485041B2" w14:textId="77777777" w:rsidR="002D2C10" w:rsidRPr="002D2C10" w:rsidRDefault="002D2C10" w:rsidP="002D2C10">
      <w:pPr>
        <w:pStyle w:val="NormalWeb"/>
        <w:numPr>
          <w:ilvl w:val="0"/>
          <w:numId w:val="48"/>
        </w:numPr>
        <w:rPr>
          <w:rFonts w:ascii="Calibri" w:hAnsi="Calibri" w:cs="Calibri"/>
        </w:rPr>
      </w:pPr>
      <w:r w:rsidRPr="002D2C10">
        <w:rPr>
          <w:rFonts w:ascii="Calibri" w:hAnsi="Calibri" w:cs="Calibri"/>
          <w:b/>
          <w:bCs/>
        </w:rPr>
        <w:t>All AmeCare workers</w:t>
      </w:r>
      <w:r w:rsidRPr="002D2C10">
        <w:rPr>
          <w:rFonts w:ascii="Calibri" w:hAnsi="Calibri" w:cs="Calibri"/>
        </w:rPr>
        <w:t>, including permanent, casual, and agency staff, who are responsible for reporting, managing, or overseeing maintenance activities.</w:t>
      </w:r>
    </w:p>
    <w:p w14:paraId="49F51D22" w14:textId="77777777" w:rsidR="002D2C10" w:rsidRPr="002D2C10" w:rsidRDefault="002D2C10" w:rsidP="002D2C10">
      <w:pPr>
        <w:pStyle w:val="NormalWeb"/>
        <w:numPr>
          <w:ilvl w:val="0"/>
          <w:numId w:val="48"/>
        </w:numPr>
        <w:rPr>
          <w:rFonts w:ascii="Calibri" w:hAnsi="Calibri" w:cs="Calibri"/>
        </w:rPr>
      </w:pPr>
      <w:r w:rsidRPr="002D2C10">
        <w:rPr>
          <w:rFonts w:ascii="Calibri" w:hAnsi="Calibri" w:cs="Calibri"/>
          <w:b/>
          <w:bCs/>
        </w:rPr>
        <w:t>Contractors and maintenance providers</w:t>
      </w:r>
      <w:r w:rsidRPr="002D2C10">
        <w:rPr>
          <w:rFonts w:ascii="Calibri" w:hAnsi="Calibri" w:cs="Calibri"/>
        </w:rPr>
        <w:t xml:space="preserve"> engaged by AmeCare to perform repairs, preventative maintenance, or essential services. All contractors must comply with licensing, insurance, and workplace health and safety requirements.</w:t>
      </w:r>
    </w:p>
    <w:p w14:paraId="5B6B8887" w14:textId="77777777" w:rsidR="002D2C10" w:rsidRPr="002D2C10" w:rsidRDefault="002D2C10" w:rsidP="002D2C10">
      <w:pPr>
        <w:pStyle w:val="NormalWeb"/>
        <w:numPr>
          <w:ilvl w:val="0"/>
          <w:numId w:val="48"/>
        </w:numPr>
        <w:rPr>
          <w:rFonts w:ascii="Calibri" w:hAnsi="Calibri" w:cs="Calibri"/>
        </w:rPr>
      </w:pPr>
      <w:r w:rsidRPr="002D2C10">
        <w:rPr>
          <w:rFonts w:ascii="Calibri" w:hAnsi="Calibri" w:cs="Calibri"/>
          <w:b/>
          <w:bCs/>
        </w:rPr>
        <w:lastRenderedPageBreak/>
        <w:t>Tenants and participants</w:t>
      </w:r>
      <w:r w:rsidRPr="002D2C10">
        <w:rPr>
          <w:rFonts w:ascii="Calibri" w:hAnsi="Calibri" w:cs="Calibri"/>
        </w:rPr>
        <w:t xml:space="preserve"> residing in AmeCare managed properties, who are encouraged to report maintenance issues and will be consulted regarding works that may impact their living environment.</w:t>
      </w:r>
    </w:p>
    <w:p w14:paraId="47618174" w14:textId="77777777" w:rsidR="002D2C10" w:rsidRPr="002D2C10" w:rsidRDefault="002D2C10" w:rsidP="002D2C10">
      <w:pPr>
        <w:pStyle w:val="NormalWeb"/>
        <w:numPr>
          <w:ilvl w:val="0"/>
          <w:numId w:val="48"/>
        </w:numPr>
        <w:rPr>
          <w:rFonts w:ascii="Calibri" w:hAnsi="Calibri" w:cs="Calibri"/>
        </w:rPr>
      </w:pPr>
      <w:r w:rsidRPr="002D2C10">
        <w:rPr>
          <w:rFonts w:ascii="Calibri" w:hAnsi="Calibri" w:cs="Calibri"/>
          <w:b/>
          <w:bCs/>
        </w:rPr>
        <w:t>All types of maintenance activities</w:t>
      </w:r>
      <w:r w:rsidRPr="002D2C10">
        <w:rPr>
          <w:rFonts w:ascii="Calibri" w:hAnsi="Calibri" w:cs="Calibri"/>
        </w:rPr>
        <w:t>, including:</w:t>
      </w:r>
    </w:p>
    <w:p w14:paraId="02B013E3" w14:textId="77777777" w:rsidR="002D2C10" w:rsidRPr="002D2C10" w:rsidRDefault="002D2C10" w:rsidP="002D2C10">
      <w:pPr>
        <w:pStyle w:val="NormalWeb"/>
        <w:numPr>
          <w:ilvl w:val="1"/>
          <w:numId w:val="48"/>
        </w:numPr>
        <w:rPr>
          <w:rFonts w:ascii="Calibri" w:hAnsi="Calibri" w:cs="Calibri"/>
        </w:rPr>
      </w:pPr>
      <w:r w:rsidRPr="002D2C10">
        <w:rPr>
          <w:rFonts w:ascii="Calibri" w:hAnsi="Calibri" w:cs="Calibri"/>
        </w:rPr>
        <w:t>Reactive maintenance (repairs in response to faults or breakdowns)</w:t>
      </w:r>
    </w:p>
    <w:p w14:paraId="37F7AFA7" w14:textId="77777777" w:rsidR="002D2C10" w:rsidRPr="002D2C10" w:rsidRDefault="002D2C10" w:rsidP="002D2C10">
      <w:pPr>
        <w:pStyle w:val="NormalWeb"/>
        <w:numPr>
          <w:ilvl w:val="1"/>
          <w:numId w:val="48"/>
        </w:numPr>
        <w:rPr>
          <w:rFonts w:ascii="Calibri" w:hAnsi="Calibri" w:cs="Calibri"/>
        </w:rPr>
      </w:pPr>
      <w:r w:rsidRPr="002D2C10">
        <w:rPr>
          <w:rFonts w:ascii="Calibri" w:hAnsi="Calibri" w:cs="Calibri"/>
        </w:rPr>
        <w:t>Planned or preventative maintenance (scheduled servicing and inspections)</w:t>
      </w:r>
    </w:p>
    <w:p w14:paraId="341A5863" w14:textId="77777777" w:rsidR="002D2C10" w:rsidRPr="002D2C10" w:rsidRDefault="002D2C10" w:rsidP="002D2C10">
      <w:pPr>
        <w:pStyle w:val="NormalWeb"/>
        <w:numPr>
          <w:ilvl w:val="1"/>
          <w:numId w:val="48"/>
        </w:numPr>
        <w:rPr>
          <w:rFonts w:ascii="Calibri" w:hAnsi="Calibri" w:cs="Calibri"/>
        </w:rPr>
      </w:pPr>
      <w:r w:rsidRPr="002D2C10">
        <w:rPr>
          <w:rFonts w:ascii="Calibri" w:hAnsi="Calibri" w:cs="Calibri"/>
        </w:rPr>
        <w:t>Essential services maintenance (fire safety, electrical, lifts, hoists, heating/cooling, water supply).</w:t>
      </w:r>
    </w:p>
    <w:p w14:paraId="71BD99B7" w14:textId="77777777" w:rsidR="002D2C10" w:rsidRPr="002D2C10" w:rsidRDefault="002D2C10" w:rsidP="002D2C10">
      <w:pPr>
        <w:pStyle w:val="NormalWeb"/>
        <w:numPr>
          <w:ilvl w:val="0"/>
          <w:numId w:val="48"/>
        </w:numPr>
        <w:rPr>
          <w:rFonts w:ascii="Calibri" w:hAnsi="Calibri" w:cs="Calibri"/>
        </w:rPr>
      </w:pPr>
      <w:r w:rsidRPr="002D2C10">
        <w:rPr>
          <w:rFonts w:ascii="Calibri" w:hAnsi="Calibri" w:cs="Calibri"/>
          <w:b/>
          <w:bCs/>
        </w:rPr>
        <w:t>Record-keeping and compliance obligations</w:t>
      </w:r>
      <w:r w:rsidRPr="002D2C10">
        <w:rPr>
          <w:rFonts w:ascii="Calibri" w:hAnsi="Calibri" w:cs="Calibri"/>
        </w:rPr>
        <w:t>, ensuring that all maintenance activities are logged, tracked, and retained for a minimum of seven years for audit and regulatory purposes.</w:t>
      </w:r>
    </w:p>
    <w:p w14:paraId="11BEF3D3" w14:textId="77777777" w:rsidR="002D2C10" w:rsidRPr="002D2C10" w:rsidRDefault="002D2C10" w:rsidP="002D2C10">
      <w:pPr>
        <w:pStyle w:val="NormalWeb"/>
        <w:numPr>
          <w:ilvl w:val="0"/>
          <w:numId w:val="48"/>
        </w:numPr>
        <w:rPr>
          <w:rFonts w:ascii="Calibri" w:hAnsi="Calibri" w:cs="Calibri"/>
        </w:rPr>
      </w:pPr>
      <w:r w:rsidRPr="002D2C10">
        <w:rPr>
          <w:rFonts w:ascii="Calibri" w:hAnsi="Calibri" w:cs="Calibri"/>
          <w:b/>
          <w:bCs/>
        </w:rPr>
        <w:t>Participant involvement</w:t>
      </w:r>
      <w:r w:rsidRPr="002D2C10">
        <w:rPr>
          <w:rFonts w:ascii="Calibri" w:hAnsi="Calibri" w:cs="Calibri"/>
        </w:rPr>
        <w:t>, ensuring that residents are informed and consulted about maintenance works, and that reasonable adjustments are made to minimize disruption.</w:t>
      </w:r>
    </w:p>
    <w:p w14:paraId="5A7D0E42" w14:textId="77777777" w:rsidR="0004263F" w:rsidRPr="00BE3110" w:rsidRDefault="0004263F" w:rsidP="0004263F">
      <w:pPr>
        <w:rPr>
          <w:rFonts w:ascii="Calibri" w:hAnsi="Calibri" w:cs="Calibri"/>
        </w:rPr>
      </w:pPr>
    </w:p>
    <w:p w14:paraId="0A98CEE0" w14:textId="77777777" w:rsidR="0004263F" w:rsidRPr="00BE3110" w:rsidRDefault="0004263F" w:rsidP="0004263F">
      <w:pPr>
        <w:rPr>
          <w:rFonts w:ascii="Calibri" w:hAnsi="Calibri" w:cs="Calibri"/>
          <w:b/>
          <w:bCs/>
          <w:sz w:val="28"/>
          <w:szCs w:val="28"/>
        </w:rPr>
      </w:pPr>
      <w:bookmarkStart w:id="3" w:name="_Toc128645900"/>
      <w:r w:rsidRPr="00BE3110">
        <w:rPr>
          <w:rFonts w:ascii="Calibri" w:hAnsi="Calibri" w:cs="Calibri"/>
          <w:b/>
          <w:bCs/>
          <w:sz w:val="28"/>
          <w:szCs w:val="28"/>
        </w:rPr>
        <w:t>DEFINITIONS</w:t>
      </w:r>
      <w:bookmarkEnd w:id="3"/>
    </w:p>
    <w:p w14:paraId="23451323" w14:textId="77777777" w:rsidR="0004263F" w:rsidRPr="00BE3110" w:rsidRDefault="0004263F" w:rsidP="0004263F">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04263F" w:rsidRPr="00BE3110" w14:paraId="097ACCFA" w14:textId="77777777" w:rsidTr="0004263F">
        <w:trPr>
          <w:trHeight w:val="340"/>
        </w:trPr>
        <w:tc>
          <w:tcPr>
            <w:tcW w:w="2263" w:type="dxa"/>
            <w:shd w:val="clear" w:color="auto" w:fill="E7E6E6" w:themeFill="background2"/>
          </w:tcPr>
          <w:p w14:paraId="2BFBDC30" w14:textId="77777777" w:rsidR="0004263F" w:rsidRPr="00BE3110" w:rsidRDefault="0004263F" w:rsidP="0089172F">
            <w:pPr>
              <w:rPr>
                <w:rFonts w:ascii="Calibri" w:hAnsi="Calibri" w:cs="Calibri"/>
                <w:b/>
                <w:bCs/>
              </w:rPr>
            </w:pPr>
            <w:r w:rsidRPr="00BE3110">
              <w:rPr>
                <w:rFonts w:ascii="Calibri" w:hAnsi="Calibri" w:cs="Calibri"/>
                <w:b/>
                <w:bCs/>
              </w:rPr>
              <w:t>Term</w:t>
            </w:r>
          </w:p>
        </w:tc>
        <w:tc>
          <w:tcPr>
            <w:tcW w:w="6753" w:type="dxa"/>
            <w:shd w:val="clear" w:color="auto" w:fill="E7E6E6" w:themeFill="background2"/>
          </w:tcPr>
          <w:p w14:paraId="783AF94C" w14:textId="77777777" w:rsidR="0004263F" w:rsidRPr="00BE3110" w:rsidRDefault="0004263F" w:rsidP="0089172F">
            <w:pPr>
              <w:rPr>
                <w:rFonts w:ascii="Calibri" w:hAnsi="Calibri" w:cs="Calibri"/>
                <w:b/>
                <w:bCs/>
              </w:rPr>
            </w:pPr>
            <w:r w:rsidRPr="00BE3110">
              <w:rPr>
                <w:rFonts w:ascii="Calibri" w:hAnsi="Calibri" w:cs="Calibri"/>
                <w:b/>
                <w:bCs/>
              </w:rPr>
              <w:t>Definition</w:t>
            </w:r>
          </w:p>
        </w:tc>
      </w:tr>
      <w:tr w:rsidR="0004263F" w:rsidRPr="00BE3110" w14:paraId="6032F9B8" w14:textId="77777777" w:rsidTr="0004263F">
        <w:trPr>
          <w:trHeight w:val="340"/>
        </w:trPr>
        <w:tc>
          <w:tcPr>
            <w:tcW w:w="2263" w:type="dxa"/>
          </w:tcPr>
          <w:p w14:paraId="471649BE" w14:textId="2A853E6C" w:rsidR="0004263F" w:rsidRPr="00BE3110" w:rsidRDefault="001A7FC4" w:rsidP="0089172F">
            <w:pPr>
              <w:rPr>
                <w:rFonts w:ascii="Calibri" w:hAnsi="Calibri" w:cs="Calibri"/>
                <w:b/>
                <w:bCs/>
              </w:rPr>
            </w:pPr>
            <w:r>
              <w:rPr>
                <w:rFonts w:ascii="Calibri" w:hAnsi="Calibri" w:cs="Calibri"/>
                <w:b/>
                <w:bCs/>
              </w:rPr>
              <w:t>Reactive Maintenance</w:t>
            </w:r>
          </w:p>
        </w:tc>
        <w:tc>
          <w:tcPr>
            <w:tcW w:w="6753" w:type="dxa"/>
          </w:tcPr>
          <w:p w14:paraId="38E2646A" w14:textId="36686C7B" w:rsidR="0004263F" w:rsidRPr="00F924F9" w:rsidRDefault="001A7FC4" w:rsidP="0089172F">
            <w:r>
              <w:t>Repairs carried out in response to an identified fault or breakdown (e.g., plumbing, electrical fault, broken furniture).</w:t>
            </w:r>
          </w:p>
        </w:tc>
      </w:tr>
      <w:tr w:rsidR="0004263F" w:rsidRPr="00BE3110" w14:paraId="191B13BD" w14:textId="77777777" w:rsidTr="0004263F">
        <w:trPr>
          <w:trHeight w:val="340"/>
        </w:trPr>
        <w:tc>
          <w:tcPr>
            <w:tcW w:w="2263" w:type="dxa"/>
          </w:tcPr>
          <w:p w14:paraId="1EA2DF10" w14:textId="14FDB261" w:rsidR="0004263F" w:rsidRPr="00BE3110" w:rsidRDefault="001A7FC4" w:rsidP="0089172F">
            <w:pPr>
              <w:rPr>
                <w:rFonts w:ascii="Calibri" w:hAnsi="Calibri" w:cs="Calibri"/>
                <w:b/>
                <w:bCs/>
              </w:rPr>
            </w:pPr>
            <w:r>
              <w:rPr>
                <w:rFonts w:ascii="Calibri" w:hAnsi="Calibri" w:cs="Calibri"/>
                <w:b/>
                <w:bCs/>
              </w:rPr>
              <w:t>Planned or preventative maintenance</w:t>
            </w:r>
          </w:p>
        </w:tc>
        <w:tc>
          <w:tcPr>
            <w:tcW w:w="6753" w:type="dxa"/>
          </w:tcPr>
          <w:p w14:paraId="49108069" w14:textId="72ED7575" w:rsidR="0004263F" w:rsidRPr="00F924F9" w:rsidRDefault="001A7FC4" w:rsidP="001A7FC4">
            <w:r>
              <w:t>Regular scheduled activities to prevent breakdowns and extend the life of property assets (e.g., fire equipment servicing, electrical tagging, pest control, heating/cooling servicing).</w:t>
            </w:r>
          </w:p>
        </w:tc>
      </w:tr>
      <w:tr w:rsidR="001A7FC4" w:rsidRPr="00BE3110" w14:paraId="55BC1549" w14:textId="77777777" w:rsidTr="0004263F">
        <w:trPr>
          <w:trHeight w:val="340"/>
        </w:trPr>
        <w:tc>
          <w:tcPr>
            <w:tcW w:w="2263" w:type="dxa"/>
          </w:tcPr>
          <w:p w14:paraId="20672551" w14:textId="70F4642B" w:rsidR="001A7FC4" w:rsidRDefault="001A7FC4" w:rsidP="0089172F">
            <w:pPr>
              <w:rPr>
                <w:rFonts w:ascii="Calibri" w:hAnsi="Calibri" w:cs="Calibri"/>
                <w:b/>
                <w:bCs/>
              </w:rPr>
            </w:pPr>
            <w:r>
              <w:rPr>
                <w:rFonts w:ascii="Calibri" w:hAnsi="Calibri" w:cs="Calibri"/>
                <w:b/>
                <w:bCs/>
              </w:rPr>
              <w:t>Essential Services</w:t>
            </w:r>
          </w:p>
        </w:tc>
        <w:tc>
          <w:tcPr>
            <w:tcW w:w="6753" w:type="dxa"/>
          </w:tcPr>
          <w:p w14:paraId="300F4AFA" w14:textId="5DD59721" w:rsidR="001A7FC4" w:rsidRDefault="001A7FC4" w:rsidP="001A7FC4">
            <w:r>
              <w:t>Services required to maintain safety, including fire alarms, exit lighting, emergency lighting, lifts, hoists, heating/cooling, and water supply</w:t>
            </w:r>
          </w:p>
        </w:tc>
      </w:tr>
      <w:tr w:rsidR="00917251" w:rsidRPr="00BE3110" w14:paraId="4397E679" w14:textId="77777777" w:rsidTr="0004263F">
        <w:trPr>
          <w:trHeight w:val="340"/>
        </w:trPr>
        <w:tc>
          <w:tcPr>
            <w:tcW w:w="2263" w:type="dxa"/>
          </w:tcPr>
          <w:p w14:paraId="12F850CA" w14:textId="2186EDDE" w:rsidR="00917251" w:rsidRPr="00F924F9" w:rsidRDefault="00F924F9" w:rsidP="0089172F">
            <w:pPr>
              <w:rPr>
                <w:rFonts w:cstheme="minorHAnsi"/>
                <w:b/>
                <w:bCs/>
              </w:rPr>
            </w:pPr>
            <w:r w:rsidRPr="00F924F9">
              <w:rPr>
                <w:rFonts w:cstheme="minorHAnsi"/>
                <w:b/>
                <w:bCs/>
              </w:rPr>
              <w:t>Maintenance Register</w:t>
            </w:r>
          </w:p>
        </w:tc>
        <w:tc>
          <w:tcPr>
            <w:tcW w:w="6753" w:type="dxa"/>
          </w:tcPr>
          <w:p w14:paraId="5B400F4D" w14:textId="0724C894" w:rsidR="00917251" w:rsidRPr="00F924F9" w:rsidRDefault="00F924F9" w:rsidP="001A7FC4">
            <w:pPr>
              <w:rPr>
                <w:rFonts w:cstheme="minorHAnsi"/>
              </w:rPr>
            </w:pPr>
            <w:r w:rsidRPr="00F924F9">
              <w:rPr>
                <w:rFonts w:cstheme="minorHAnsi"/>
              </w:rPr>
              <w:t>The central record where all maintenance activities, inspections, and repairs are logged, including dates, contractors, costs, and outcomes.</w:t>
            </w:r>
          </w:p>
        </w:tc>
      </w:tr>
      <w:tr w:rsidR="00917251" w:rsidRPr="00BE3110" w14:paraId="5F8B3303" w14:textId="77777777" w:rsidTr="0004263F">
        <w:trPr>
          <w:trHeight w:val="340"/>
        </w:trPr>
        <w:tc>
          <w:tcPr>
            <w:tcW w:w="2263" w:type="dxa"/>
          </w:tcPr>
          <w:p w14:paraId="46B4680A" w14:textId="3A363EBB" w:rsidR="00917251" w:rsidRPr="00F924F9" w:rsidRDefault="00F924F9" w:rsidP="0089172F">
            <w:pPr>
              <w:rPr>
                <w:rFonts w:cstheme="minorHAnsi"/>
                <w:b/>
                <w:bCs/>
              </w:rPr>
            </w:pPr>
            <w:r w:rsidRPr="00F924F9">
              <w:rPr>
                <w:rFonts w:cstheme="minorHAnsi"/>
                <w:b/>
                <w:bCs/>
              </w:rPr>
              <w:t>Preventative Maintenance Schedule (PMS)</w:t>
            </w:r>
          </w:p>
        </w:tc>
        <w:tc>
          <w:tcPr>
            <w:tcW w:w="6753" w:type="dxa"/>
          </w:tcPr>
          <w:p w14:paraId="120832A2" w14:textId="5ADC390E" w:rsidR="00917251" w:rsidRPr="00F924F9" w:rsidRDefault="00F924F9" w:rsidP="001A7FC4">
            <w:pPr>
              <w:rPr>
                <w:rFonts w:cstheme="minorHAnsi"/>
              </w:rPr>
            </w:pPr>
            <w:r w:rsidRPr="00F924F9">
              <w:rPr>
                <w:rFonts w:cstheme="minorHAnsi"/>
              </w:rPr>
              <w:t>A planned timetable of inspections and servicing activities designed to prevent breakdowns and ensure compliance with legislation and standards</w:t>
            </w:r>
          </w:p>
        </w:tc>
      </w:tr>
      <w:tr w:rsidR="00917251" w:rsidRPr="00BE3110" w14:paraId="6183EA52" w14:textId="77777777" w:rsidTr="0004263F">
        <w:trPr>
          <w:trHeight w:val="340"/>
        </w:trPr>
        <w:tc>
          <w:tcPr>
            <w:tcW w:w="2263" w:type="dxa"/>
          </w:tcPr>
          <w:p w14:paraId="4FEFF90F" w14:textId="53F83B52" w:rsidR="00917251" w:rsidRPr="00F924F9" w:rsidRDefault="00F924F9" w:rsidP="0089172F">
            <w:pPr>
              <w:rPr>
                <w:rFonts w:cstheme="minorHAnsi"/>
                <w:b/>
                <w:bCs/>
              </w:rPr>
            </w:pPr>
            <w:r w:rsidRPr="00F924F9">
              <w:rPr>
                <w:rFonts w:cstheme="minorHAnsi"/>
                <w:b/>
                <w:bCs/>
              </w:rPr>
              <w:t>Minimum Standards for Rental Dwellings</w:t>
            </w:r>
          </w:p>
        </w:tc>
        <w:tc>
          <w:tcPr>
            <w:tcW w:w="6753" w:type="dxa"/>
          </w:tcPr>
          <w:p w14:paraId="44328778" w14:textId="6F99C573" w:rsidR="00917251" w:rsidRPr="00F924F9" w:rsidRDefault="00F924F9" w:rsidP="001A7FC4">
            <w:pPr>
              <w:rPr>
                <w:rFonts w:cstheme="minorHAnsi"/>
              </w:rPr>
            </w:pPr>
            <w:r w:rsidRPr="00F924F9">
              <w:rPr>
                <w:rFonts w:cstheme="minorHAnsi"/>
              </w:rPr>
              <w:t>Legislative requirements under the Residential Tenancies Act 1997 (Vic), Residential Tenancies Regulations 2021 (Vic), and Rooming House Standards Regulations 2012 (Vic) that ensure properties are safe, functional, and habitable</w:t>
            </w:r>
          </w:p>
        </w:tc>
      </w:tr>
      <w:tr w:rsidR="00917251" w:rsidRPr="00BE3110" w14:paraId="0C70BF6C" w14:textId="77777777" w:rsidTr="0004263F">
        <w:trPr>
          <w:trHeight w:val="340"/>
        </w:trPr>
        <w:tc>
          <w:tcPr>
            <w:tcW w:w="2263" w:type="dxa"/>
          </w:tcPr>
          <w:p w14:paraId="27EDB089" w14:textId="047F56BC" w:rsidR="00917251" w:rsidRPr="00F924F9" w:rsidRDefault="00F924F9" w:rsidP="0089172F">
            <w:pPr>
              <w:rPr>
                <w:rFonts w:cstheme="minorHAnsi"/>
                <w:b/>
                <w:bCs/>
              </w:rPr>
            </w:pPr>
            <w:r w:rsidRPr="00F924F9">
              <w:rPr>
                <w:rFonts w:cstheme="minorHAnsi"/>
                <w:b/>
                <w:bCs/>
              </w:rPr>
              <w:t>Gas Safety Check</w:t>
            </w:r>
          </w:p>
        </w:tc>
        <w:tc>
          <w:tcPr>
            <w:tcW w:w="6753" w:type="dxa"/>
          </w:tcPr>
          <w:p w14:paraId="649A3F06" w14:textId="185947B1" w:rsidR="00917251" w:rsidRPr="00F924F9" w:rsidRDefault="00F924F9" w:rsidP="001A7FC4">
            <w:pPr>
              <w:rPr>
                <w:rFonts w:cstheme="minorHAnsi"/>
              </w:rPr>
            </w:pPr>
            <w:r w:rsidRPr="00F924F9">
              <w:rPr>
                <w:rFonts w:cstheme="minorHAnsi"/>
              </w:rPr>
              <w:t>Biennial inspection conducted by a licensed gasfitter to ensure appliances and installations are safe and compliant with Victorian tenancy legislation.</w:t>
            </w:r>
          </w:p>
        </w:tc>
      </w:tr>
      <w:tr w:rsidR="00917251" w:rsidRPr="00BE3110" w14:paraId="5B259A2C" w14:textId="77777777" w:rsidTr="0004263F">
        <w:trPr>
          <w:trHeight w:val="340"/>
        </w:trPr>
        <w:tc>
          <w:tcPr>
            <w:tcW w:w="2263" w:type="dxa"/>
          </w:tcPr>
          <w:p w14:paraId="36796B8F" w14:textId="77777777" w:rsidR="00F924F9" w:rsidRPr="00F924F9" w:rsidRDefault="00F924F9" w:rsidP="00F924F9">
            <w:pPr>
              <w:rPr>
                <w:rFonts w:cstheme="minorHAnsi"/>
                <w:b/>
                <w:bCs/>
              </w:rPr>
            </w:pPr>
            <w:r w:rsidRPr="00F924F9">
              <w:rPr>
                <w:rFonts w:cstheme="minorHAnsi"/>
                <w:b/>
                <w:bCs/>
              </w:rPr>
              <w:t>Electrical Safety Check</w:t>
            </w:r>
          </w:p>
          <w:p w14:paraId="0ED60F8D" w14:textId="77777777" w:rsidR="00917251" w:rsidRPr="00F924F9" w:rsidRDefault="00917251" w:rsidP="0089172F">
            <w:pPr>
              <w:rPr>
                <w:rFonts w:cstheme="minorHAnsi"/>
                <w:b/>
                <w:bCs/>
              </w:rPr>
            </w:pPr>
          </w:p>
        </w:tc>
        <w:tc>
          <w:tcPr>
            <w:tcW w:w="6753" w:type="dxa"/>
          </w:tcPr>
          <w:p w14:paraId="451F41A1" w14:textId="16C08AB5" w:rsidR="00917251" w:rsidRPr="00F924F9" w:rsidRDefault="00F924F9" w:rsidP="001A7FC4">
            <w:pPr>
              <w:rPr>
                <w:rFonts w:cstheme="minorHAnsi"/>
              </w:rPr>
            </w:pPr>
            <w:r w:rsidRPr="00F924F9">
              <w:rPr>
                <w:rFonts w:cstheme="minorHAnsi"/>
              </w:rPr>
              <w:t>Biennial inspection conducted by a licensed electrician to ensure electrical installations are safe and compliant with Victorian tenancy legislation.</w:t>
            </w:r>
          </w:p>
        </w:tc>
      </w:tr>
      <w:tr w:rsidR="00917251" w:rsidRPr="00BE3110" w14:paraId="4890AC37" w14:textId="77777777" w:rsidTr="0004263F">
        <w:trPr>
          <w:trHeight w:val="340"/>
        </w:trPr>
        <w:tc>
          <w:tcPr>
            <w:tcW w:w="2263" w:type="dxa"/>
          </w:tcPr>
          <w:p w14:paraId="23B2B7F3" w14:textId="04364858" w:rsidR="00917251" w:rsidRPr="00F924F9" w:rsidRDefault="00F924F9" w:rsidP="0089172F">
            <w:pPr>
              <w:rPr>
                <w:rFonts w:cstheme="minorHAnsi"/>
                <w:b/>
                <w:bCs/>
              </w:rPr>
            </w:pPr>
            <w:r w:rsidRPr="00F924F9">
              <w:rPr>
                <w:rFonts w:cstheme="minorHAnsi"/>
                <w:b/>
                <w:bCs/>
              </w:rPr>
              <w:t>Hazard</w:t>
            </w:r>
          </w:p>
        </w:tc>
        <w:tc>
          <w:tcPr>
            <w:tcW w:w="6753" w:type="dxa"/>
          </w:tcPr>
          <w:p w14:paraId="1A479E4D" w14:textId="49175F0B" w:rsidR="00917251" w:rsidRPr="00F924F9" w:rsidRDefault="00F924F9" w:rsidP="001A7FC4">
            <w:pPr>
              <w:rPr>
                <w:rFonts w:cstheme="minorHAnsi"/>
              </w:rPr>
            </w:pPr>
            <w:r w:rsidRPr="00F924F9">
              <w:rPr>
                <w:rFonts w:cstheme="minorHAnsi"/>
              </w:rPr>
              <w:t>Any source of potential harm or adverse health effect on participants, staff, or contractors (e.g., exposed wiring, slippery surfaces, broken locks).</w:t>
            </w:r>
          </w:p>
        </w:tc>
      </w:tr>
    </w:tbl>
    <w:p w14:paraId="72177303" w14:textId="411DDF04" w:rsidR="0004263F" w:rsidRPr="00BE3110" w:rsidRDefault="0004263F" w:rsidP="0004263F">
      <w:pPr>
        <w:rPr>
          <w:rFonts w:ascii="Calibri" w:hAnsi="Calibri" w:cs="Calibri"/>
          <w:b/>
          <w:bCs/>
          <w:sz w:val="28"/>
          <w:szCs w:val="28"/>
        </w:rPr>
      </w:pPr>
      <w:bookmarkStart w:id="4" w:name="_Toc128645901"/>
      <w:r w:rsidRPr="00BE3110">
        <w:rPr>
          <w:rFonts w:ascii="Calibri" w:hAnsi="Calibri" w:cs="Calibri"/>
          <w:b/>
          <w:bCs/>
          <w:sz w:val="28"/>
          <w:szCs w:val="28"/>
        </w:rPr>
        <w:lastRenderedPageBreak/>
        <w:t>POLICY</w:t>
      </w:r>
      <w:bookmarkEnd w:id="4"/>
    </w:p>
    <w:p w14:paraId="08A42371" w14:textId="77777777" w:rsidR="0004263F" w:rsidRPr="00BE3110" w:rsidRDefault="0004263F" w:rsidP="0004263F">
      <w:pPr>
        <w:rPr>
          <w:rFonts w:ascii="Calibri" w:hAnsi="Calibri" w:cs="Calibri"/>
        </w:rPr>
      </w:pPr>
    </w:p>
    <w:p w14:paraId="3C8AF0FF" w14:textId="77777777" w:rsidR="001A7FC4" w:rsidRPr="001A7FC4" w:rsidRDefault="001A7FC4" w:rsidP="001A7FC4">
      <w:pPr>
        <w:pStyle w:val="NormalWeb"/>
        <w:rPr>
          <w:rFonts w:ascii="Calibri" w:hAnsi="Calibri" w:cs="Calibri"/>
        </w:rPr>
      </w:pPr>
      <w:r w:rsidRPr="001A7FC4">
        <w:rPr>
          <w:rFonts w:ascii="Calibri" w:hAnsi="Calibri" w:cs="Calibri"/>
        </w:rPr>
        <w:t>AmeCare is committed to providing safe, well-maintained, and accessible accommodation that upholds the rights, dignity, and wellbeing of participants. All accommodation facilities will be:</w:t>
      </w:r>
    </w:p>
    <w:p w14:paraId="394C304B" w14:textId="77777777" w:rsidR="001A7FC4" w:rsidRPr="001A7FC4" w:rsidRDefault="001A7FC4" w:rsidP="001A7FC4">
      <w:pPr>
        <w:pStyle w:val="NormalWeb"/>
        <w:numPr>
          <w:ilvl w:val="0"/>
          <w:numId w:val="30"/>
        </w:numPr>
        <w:rPr>
          <w:rFonts w:ascii="Calibri" w:hAnsi="Calibri" w:cs="Calibri"/>
        </w:rPr>
      </w:pPr>
      <w:r w:rsidRPr="001A7FC4">
        <w:rPr>
          <w:rFonts w:ascii="Calibri" w:hAnsi="Calibri" w:cs="Calibri"/>
        </w:rPr>
        <w:t>Maintained in compliance with relevant legislation and NDIS Practice Standards</w:t>
      </w:r>
    </w:p>
    <w:p w14:paraId="3AE575ED" w14:textId="77777777" w:rsidR="001A7FC4" w:rsidRPr="001A7FC4" w:rsidRDefault="001A7FC4" w:rsidP="001A7FC4">
      <w:pPr>
        <w:pStyle w:val="NormalWeb"/>
        <w:numPr>
          <w:ilvl w:val="0"/>
          <w:numId w:val="30"/>
        </w:numPr>
        <w:rPr>
          <w:rFonts w:ascii="Calibri" w:hAnsi="Calibri" w:cs="Calibri"/>
        </w:rPr>
      </w:pPr>
      <w:r w:rsidRPr="001A7FC4">
        <w:rPr>
          <w:rFonts w:ascii="Calibri" w:hAnsi="Calibri" w:cs="Calibri"/>
        </w:rPr>
        <w:t>Subject to proactive and reactive maintenance systems</w:t>
      </w:r>
    </w:p>
    <w:p w14:paraId="0FE9E648" w14:textId="77777777" w:rsidR="001A7FC4" w:rsidRPr="001A7FC4" w:rsidRDefault="001A7FC4" w:rsidP="001A7FC4">
      <w:pPr>
        <w:pStyle w:val="NormalWeb"/>
        <w:numPr>
          <w:ilvl w:val="0"/>
          <w:numId w:val="30"/>
        </w:numPr>
        <w:rPr>
          <w:rFonts w:ascii="Calibri" w:hAnsi="Calibri" w:cs="Calibri"/>
        </w:rPr>
      </w:pPr>
      <w:r w:rsidRPr="001A7FC4">
        <w:rPr>
          <w:rFonts w:ascii="Calibri" w:hAnsi="Calibri" w:cs="Calibri"/>
        </w:rPr>
        <w:t>Accessible, functional, and responsive to participants’ individual needs and preferences</w:t>
      </w:r>
    </w:p>
    <w:p w14:paraId="1B342230" w14:textId="77777777" w:rsidR="001A7FC4" w:rsidRDefault="001A7FC4" w:rsidP="001A7FC4">
      <w:pPr>
        <w:pStyle w:val="NormalWeb"/>
        <w:numPr>
          <w:ilvl w:val="0"/>
          <w:numId w:val="30"/>
        </w:numPr>
        <w:rPr>
          <w:rFonts w:ascii="Calibri" w:hAnsi="Calibri" w:cs="Calibri"/>
        </w:rPr>
      </w:pPr>
      <w:r w:rsidRPr="001A7FC4">
        <w:rPr>
          <w:rFonts w:ascii="Calibri" w:hAnsi="Calibri" w:cs="Calibri"/>
        </w:rPr>
        <w:t>Free from hazards that may place participants, visitors, or staff at risk</w:t>
      </w:r>
    </w:p>
    <w:p w14:paraId="430642DA" w14:textId="526ECDAE" w:rsidR="00A61997" w:rsidRPr="00A61997" w:rsidRDefault="00A61997" w:rsidP="00A61997">
      <w:pPr>
        <w:pStyle w:val="NormalWeb"/>
        <w:rPr>
          <w:rFonts w:ascii="Calibri" w:hAnsi="Calibri" w:cs="Calibri"/>
          <w:b/>
          <w:bCs/>
        </w:rPr>
      </w:pPr>
      <w:r w:rsidRPr="00A61997">
        <w:rPr>
          <w:rFonts w:ascii="Calibri" w:hAnsi="Calibri" w:cs="Calibri"/>
          <w:b/>
          <w:bCs/>
        </w:rPr>
        <w:t>Minimum Standards for Rental Dwellings</w:t>
      </w:r>
    </w:p>
    <w:p w14:paraId="3A0D4187" w14:textId="77777777" w:rsidR="00A61997" w:rsidRPr="00A61997" w:rsidRDefault="00A61997" w:rsidP="00A61997">
      <w:pPr>
        <w:pStyle w:val="NormalWeb"/>
        <w:rPr>
          <w:rFonts w:ascii="Calibri" w:hAnsi="Calibri" w:cs="Calibri"/>
        </w:rPr>
      </w:pPr>
      <w:r w:rsidRPr="00A61997">
        <w:rPr>
          <w:rFonts w:ascii="Calibri" w:hAnsi="Calibri" w:cs="Calibri"/>
        </w:rPr>
        <w:t>All AmeCare</w:t>
      </w:r>
      <w:r w:rsidRPr="00A61997">
        <w:rPr>
          <w:rFonts w:ascii="Calibri" w:hAnsi="Calibri" w:cs="Calibri"/>
        </w:rPr>
        <w:noBreakHyphen/>
        <w:t xml:space="preserve">managed properties, including those subject to rooming house legislation, must comply with the Victorian minimum standards for rental dwellings under the </w:t>
      </w:r>
      <w:r w:rsidRPr="00A61997">
        <w:rPr>
          <w:rFonts w:ascii="Calibri" w:hAnsi="Calibri" w:cs="Calibri"/>
          <w:i/>
          <w:iCs/>
        </w:rPr>
        <w:t>Residential Tenancies Act 1997 (Vic)</w:t>
      </w:r>
      <w:r w:rsidRPr="00A61997">
        <w:rPr>
          <w:rFonts w:ascii="Calibri" w:hAnsi="Calibri" w:cs="Calibri"/>
        </w:rPr>
        <w:t xml:space="preserve">, </w:t>
      </w:r>
      <w:r w:rsidRPr="00A61997">
        <w:rPr>
          <w:rFonts w:ascii="Calibri" w:hAnsi="Calibri" w:cs="Calibri"/>
          <w:i/>
          <w:iCs/>
        </w:rPr>
        <w:t>Residential Tenancies Regulations 2021 (Vic)</w:t>
      </w:r>
      <w:r w:rsidRPr="00A61997">
        <w:rPr>
          <w:rFonts w:ascii="Calibri" w:hAnsi="Calibri" w:cs="Calibri"/>
        </w:rPr>
        <w:t xml:space="preserve">, and </w:t>
      </w:r>
      <w:r w:rsidRPr="00A61997">
        <w:rPr>
          <w:rFonts w:ascii="Calibri" w:hAnsi="Calibri" w:cs="Calibri"/>
          <w:i/>
          <w:iCs/>
        </w:rPr>
        <w:t>Residential Tenancies (Rooming House Standards) Regulations 2012 (Vic)</w:t>
      </w:r>
      <w:r w:rsidRPr="00A61997">
        <w:rPr>
          <w:rFonts w:ascii="Calibri" w:hAnsi="Calibri" w:cs="Calibri"/>
        </w:rPr>
        <w:t>.</w:t>
      </w:r>
    </w:p>
    <w:p w14:paraId="2997A572" w14:textId="77777777" w:rsidR="00A61997" w:rsidRPr="00A61997" w:rsidRDefault="00A61997" w:rsidP="00A61997">
      <w:pPr>
        <w:pStyle w:val="NormalWeb"/>
        <w:rPr>
          <w:rFonts w:ascii="Calibri" w:hAnsi="Calibri" w:cs="Calibri"/>
        </w:rPr>
      </w:pPr>
      <w:r w:rsidRPr="00A61997">
        <w:rPr>
          <w:rFonts w:ascii="Calibri" w:hAnsi="Calibri" w:cs="Calibri"/>
        </w:rPr>
        <w:t>These standards include:</w:t>
      </w:r>
    </w:p>
    <w:p w14:paraId="39B2D23E" w14:textId="77777777" w:rsidR="00A61997" w:rsidRPr="00A61997" w:rsidRDefault="00A61997" w:rsidP="00A61997">
      <w:pPr>
        <w:pStyle w:val="NormalWeb"/>
        <w:numPr>
          <w:ilvl w:val="0"/>
          <w:numId w:val="39"/>
        </w:numPr>
        <w:rPr>
          <w:rFonts w:ascii="Calibri" w:hAnsi="Calibri" w:cs="Calibri"/>
        </w:rPr>
      </w:pPr>
      <w:r w:rsidRPr="00A61997">
        <w:rPr>
          <w:rFonts w:ascii="Calibri" w:hAnsi="Calibri" w:cs="Calibri"/>
        </w:rPr>
        <w:t>Secure locks and security measures on all external doors and windows</w:t>
      </w:r>
    </w:p>
    <w:p w14:paraId="1C386779" w14:textId="77777777" w:rsidR="00A61997" w:rsidRPr="00A61997" w:rsidRDefault="00A61997" w:rsidP="00A61997">
      <w:pPr>
        <w:pStyle w:val="NormalWeb"/>
        <w:numPr>
          <w:ilvl w:val="0"/>
          <w:numId w:val="39"/>
        </w:numPr>
        <w:rPr>
          <w:rFonts w:ascii="Calibri" w:hAnsi="Calibri" w:cs="Calibri"/>
        </w:rPr>
      </w:pPr>
      <w:r w:rsidRPr="00A61997">
        <w:rPr>
          <w:rFonts w:ascii="Calibri" w:hAnsi="Calibri" w:cs="Calibri"/>
        </w:rPr>
        <w:t>Safe heating and ventilation appropriate to the dwelling type</w:t>
      </w:r>
    </w:p>
    <w:p w14:paraId="3AE6435B" w14:textId="77777777" w:rsidR="00A61997" w:rsidRPr="00A61997" w:rsidRDefault="00A61997" w:rsidP="00A61997">
      <w:pPr>
        <w:pStyle w:val="NormalWeb"/>
        <w:numPr>
          <w:ilvl w:val="0"/>
          <w:numId w:val="39"/>
        </w:numPr>
        <w:rPr>
          <w:rFonts w:ascii="Calibri" w:hAnsi="Calibri" w:cs="Calibri"/>
        </w:rPr>
      </w:pPr>
      <w:r w:rsidRPr="00A61997">
        <w:rPr>
          <w:rFonts w:ascii="Calibri" w:hAnsi="Calibri" w:cs="Calibri"/>
        </w:rPr>
        <w:t>Functional kitchen and bathroom facilities with hot/cold water supply</w:t>
      </w:r>
    </w:p>
    <w:p w14:paraId="2EB2CEF4" w14:textId="77777777" w:rsidR="00A61997" w:rsidRPr="00A61997" w:rsidRDefault="00A61997" w:rsidP="00A61997">
      <w:pPr>
        <w:pStyle w:val="NormalWeb"/>
        <w:numPr>
          <w:ilvl w:val="0"/>
          <w:numId w:val="39"/>
        </w:numPr>
        <w:rPr>
          <w:rFonts w:ascii="Calibri" w:hAnsi="Calibri" w:cs="Calibri"/>
        </w:rPr>
      </w:pPr>
      <w:r w:rsidRPr="00A61997">
        <w:rPr>
          <w:rFonts w:ascii="Calibri" w:hAnsi="Calibri" w:cs="Calibri"/>
        </w:rPr>
        <w:t>Electrical and gas safety – biennial checks by licensed professionals</w:t>
      </w:r>
    </w:p>
    <w:p w14:paraId="1CBA38C4" w14:textId="77777777" w:rsidR="00A61997" w:rsidRPr="00A61997" w:rsidRDefault="00A61997" w:rsidP="00A61997">
      <w:pPr>
        <w:pStyle w:val="NormalWeb"/>
        <w:numPr>
          <w:ilvl w:val="0"/>
          <w:numId w:val="39"/>
        </w:numPr>
        <w:rPr>
          <w:rFonts w:ascii="Calibri" w:hAnsi="Calibri" w:cs="Calibri"/>
        </w:rPr>
      </w:pPr>
      <w:r w:rsidRPr="00A61997">
        <w:rPr>
          <w:rFonts w:ascii="Calibri" w:hAnsi="Calibri" w:cs="Calibri"/>
        </w:rPr>
        <w:t>Structural soundness – free from damp, mould, or hazards</w:t>
      </w:r>
    </w:p>
    <w:p w14:paraId="2F206DAD" w14:textId="77777777" w:rsidR="00A61997" w:rsidRPr="00A61997" w:rsidRDefault="00A61997" w:rsidP="00A61997">
      <w:pPr>
        <w:pStyle w:val="NormalWeb"/>
        <w:numPr>
          <w:ilvl w:val="0"/>
          <w:numId w:val="39"/>
        </w:numPr>
        <w:rPr>
          <w:rFonts w:ascii="Calibri" w:hAnsi="Calibri" w:cs="Calibri"/>
        </w:rPr>
      </w:pPr>
      <w:r w:rsidRPr="00A61997">
        <w:rPr>
          <w:rFonts w:ascii="Calibri" w:hAnsi="Calibri" w:cs="Calibri"/>
        </w:rPr>
        <w:t>Window coverings for privacy and comfort</w:t>
      </w:r>
    </w:p>
    <w:p w14:paraId="0A1C61B7" w14:textId="77777777" w:rsidR="00A61997" w:rsidRPr="00A61997" w:rsidRDefault="00A61997" w:rsidP="00A61997">
      <w:pPr>
        <w:pStyle w:val="NormalWeb"/>
        <w:numPr>
          <w:ilvl w:val="0"/>
          <w:numId w:val="39"/>
        </w:numPr>
        <w:rPr>
          <w:rFonts w:ascii="Calibri" w:hAnsi="Calibri" w:cs="Calibri"/>
        </w:rPr>
      </w:pPr>
      <w:r w:rsidRPr="00A61997">
        <w:rPr>
          <w:rFonts w:ascii="Calibri" w:hAnsi="Calibri" w:cs="Calibri"/>
        </w:rPr>
        <w:t>Health and amenity compliance – adequate lighting, drainage, and sanitation</w:t>
      </w:r>
    </w:p>
    <w:p w14:paraId="7DDD511D" w14:textId="7D4F9ABE" w:rsidR="00A61997" w:rsidRPr="00A61997" w:rsidRDefault="00A61997" w:rsidP="00A61997">
      <w:pPr>
        <w:pStyle w:val="NormalWeb"/>
        <w:rPr>
          <w:rFonts w:ascii="Calibri" w:hAnsi="Calibri" w:cs="Calibri"/>
          <w:b/>
          <w:bCs/>
        </w:rPr>
      </w:pPr>
      <w:r w:rsidRPr="00A61997">
        <w:rPr>
          <w:rFonts w:ascii="Calibri" w:hAnsi="Calibri" w:cs="Calibri"/>
          <w:b/>
          <w:bCs/>
        </w:rPr>
        <w:t xml:space="preserve">NDIS Practice Standards </w:t>
      </w:r>
    </w:p>
    <w:p w14:paraId="2E7DC91C" w14:textId="77777777" w:rsidR="00A61997" w:rsidRPr="00A61997" w:rsidRDefault="00A61997" w:rsidP="00A61997">
      <w:pPr>
        <w:pStyle w:val="NormalWeb"/>
        <w:rPr>
          <w:rFonts w:ascii="Calibri" w:hAnsi="Calibri" w:cs="Calibri"/>
        </w:rPr>
      </w:pPr>
      <w:r w:rsidRPr="00A61997">
        <w:rPr>
          <w:rFonts w:ascii="Calibri" w:hAnsi="Calibri" w:cs="Calibri"/>
        </w:rPr>
        <w:t xml:space="preserve">In addition to tenancy legislation, AmeCare ensures all properties meet </w:t>
      </w:r>
      <w:r w:rsidRPr="00A61997">
        <w:rPr>
          <w:rFonts w:ascii="Calibri" w:hAnsi="Calibri" w:cs="Calibri"/>
          <w:b/>
          <w:bCs/>
        </w:rPr>
        <w:t>NDIS Practice Standards</w:t>
      </w:r>
      <w:r w:rsidRPr="00A61997">
        <w:rPr>
          <w:rFonts w:ascii="Calibri" w:hAnsi="Calibri" w:cs="Calibri"/>
        </w:rPr>
        <w:t xml:space="preserve"> for:</w:t>
      </w:r>
    </w:p>
    <w:p w14:paraId="2A990F84" w14:textId="77777777" w:rsidR="00A61997" w:rsidRPr="00A61997" w:rsidRDefault="00A61997" w:rsidP="00A61997">
      <w:pPr>
        <w:pStyle w:val="NormalWeb"/>
        <w:numPr>
          <w:ilvl w:val="0"/>
          <w:numId w:val="40"/>
        </w:numPr>
        <w:rPr>
          <w:rFonts w:ascii="Calibri" w:hAnsi="Calibri" w:cs="Calibri"/>
        </w:rPr>
      </w:pPr>
      <w:r w:rsidRPr="00A61997">
        <w:rPr>
          <w:rFonts w:ascii="Calibri" w:hAnsi="Calibri" w:cs="Calibri"/>
        </w:rPr>
        <w:t>Safety and accessibility</w:t>
      </w:r>
    </w:p>
    <w:p w14:paraId="4CF4F459" w14:textId="77777777" w:rsidR="00A61997" w:rsidRPr="00A61997" w:rsidRDefault="00A61997" w:rsidP="00A61997">
      <w:pPr>
        <w:pStyle w:val="NormalWeb"/>
        <w:numPr>
          <w:ilvl w:val="0"/>
          <w:numId w:val="40"/>
        </w:numPr>
        <w:rPr>
          <w:rFonts w:ascii="Calibri" w:hAnsi="Calibri" w:cs="Calibri"/>
        </w:rPr>
      </w:pPr>
      <w:r w:rsidRPr="00A61997">
        <w:rPr>
          <w:rFonts w:ascii="Calibri" w:hAnsi="Calibri" w:cs="Calibri"/>
        </w:rPr>
        <w:t>Comfort and dignity</w:t>
      </w:r>
    </w:p>
    <w:p w14:paraId="6C4ED96A" w14:textId="77777777" w:rsidR="00A61997" w:rsidRPr="00A61997" w:rsidRDefault="00A61997" w:rsidP="00A61997">
      <w:pPr>
        <w:pStyle w:val="NormalWeb"/>
        <w:numPr>
          <w:ilvl w:val="0"/>
          <w:numId w:val="40"/>
        </w:numPr>
        <w:rPr>
          <w:rFonts w:ascii="Calibri" w:hAnsi="Calibri" w:cs="Calibri"/>
        </w:rPr>
      </w:pPr>
      <w:r w:rsidRPr="00A61997">
        <w:rPr>
          <w:rFonts w:ascii="Calibri" w:hAnsi="Calibri" w:cs="Calibri"/>
        </w:rPr>
        <w:t>Prompt repairs and essential services</w:t>
      </w:r>
    </w:p>
    <w:p w14:paraId="27F7A49B" w14:textId="77777777" w:rsidR="00A61997" w:rsidRPr="00A61997" w:rsidRDefault="00A61997" w:rsidP="00A61997">
      <w:pPr>
        <w:pStyle w:val="NormalWeb"/>
        <w:numPr>
          <w:ilvl w:val="0"/>
          <w:numId w:val="40"/>
        </w:numPr>
        <w:rPr>
          <w:rFonts w:ascii="Calibri" w:hAnsi="Calibri" w:cs="Calibri"/>
        </w:rPr>
      </w:pPr>
      <w:r w:rsidRPr="00A61997">
        <w:rPr>
          <w:rFonts w:ascii="Calibri" w:hAnsi="Calibri" w:cs="Calibri"/>
        </w:rPr>
        <w:t>Hazard</w:t>
      </w:r>
      <w:r w:rsidRPr="00A61997">
        <w:rPr>
          <w:rFonts w:ascii="Calibri" w:hAnsi="Calibri" w:cs="Calibri"/>
        </w:rPr>
        <w:noBreakHyphen/>
        <w:t>free environments</w:t>
      </w:r>
    </w:p>
    <w:p w14:paraId="627293C4" w14:textId="77777777" w:rsidR="00A61997" w:rsidRPr="00A61997" w:rsidRDefault="00A61997" w:rsidP="00A61997">
      <w:pPr>
        <w:pStyle w:val="NormalWeb"/>
        <w:numPr>
          <w:ilvl w:val="0"/>
          <w:numId w:val="40"/>
        </w:numPr>
        <w:rPr>
          <w:rFonts w:ascii="Calibri" w:hAnsi="Calibri" w:cs="Calibri"/>
        </w:rPr>
      </w:pPr>
      <w:r w:rsidRPr="00A61997">
        <w:rPr>
          <w:rFonts w:ascii="Calibri" w:hAnsi="Calibri" w:cs="Calibri"/>
        </w:rPr>
        <w:t>Reasonable adjustments for participants</w:t>
      </w:r>
    </w:p>
    <w:p w14:paraId="6EB60982" w14:textId="77777777" w:rsidR="0004263F" w:rsidRPr="00BE3110" w:rsidRDefault="0004263F" w:rsidP="0004263F">
      <w:pPr>
        <w:rPr>
          <w:rFonts w:ascii="Calibri" w:hAnsi="Calibri" w:cs="Calibri"/>
        </w:rPr>
      </w:pPr>
    </w:p>
    <w:p w14:paraId="131FEB0E" w14:textId="77777777" w:rsidR="00F924F9" w:rsidRDefault="00F924F9" w:rsidP="0004263F">
      <w:pPr>
        <w:rPr>
          <w:rFonts w:ascii="Calibri" w:hAnsi="Calibri" w:cs="Calibri"/>
          <w:b/>
          <w:bCs/>
          <w:sz w:val="28"/>
          <w:szCs w:val="28"/>
        </w:rPr>
      </w:pPr>
      <w:bookmarkStart w:id="5" w:name="_Toc128645902"/>
    </w:p>
    <w:p w14:paraId="0ADD6A8D" w14:textId="77777777" w:rsidR="00F924F9" w:rsidRDefault="00F924F9" w:rsidP="0004263F">
      <w:pPr>
        <w:rPr>
          <w:rFonts w:ascii="Calibri" w:hAnsi="Calibri" w:cs="Calibri"/>
          <w:b/>
          <w:bCs/>
          <w:sz w:val="28"/>
          <w:szCs w:val="28"/>
        </w:rPr>
      </w:pPr>
    </w:p>
    <w:p w14:paraId="0EC21CB2" w14:textId="77777777" w:rsidR="00F924F9" w:rsidRDefault="00F924F9" w:rsidP="0004263F">
      <w:pPr>
        <w:rPr>
          <w:rFonts w:ascii="Calibri" w:hAnsi="Calibri" w:cs="Calibri"/>
          <w:b/>
          <w:bCs/>
          <w:sz w:val="28"/>
          <w:szCs w:val="28"/>
        </w:rPr>
      </w:pPr>
    </w:p>
    <w:p w14:paraId="1D0CAC37" w14:textId="77777777" w:rsidR="00F924F9" w:rsidRDefault="00F924F9" w:rsidP="0004263F">
      <w:pPr>
        <w:rPr>
          <w:rFonts w:ascii="Calibri" w:hAnsi="Calibri" w:cs="Calibri"/>
          <w:b/>
          <w:bCs/>
          <w:sz w:val="28"/>
          <w:szCs w:val="28"/>
        </w:rPr>
      </w:pPr>
    </w:p>
    <w:p w14:paraId="5897A96D" w14:textId="47D3A278" w:rsidR="0004263F" w:rsidRDefault="0004263F" w:rsidP="0004263F">
      <w:pPr>
        <w:rPr>
          <w:rFonts w:ascii="Calibri" w:hAnsi="Calibri" w:cs="Calibri"/>
          <w:b/>
          <w:bCs/>
          <w:sz w:val="28"/>
          <w:szCs w:val="28"/>
        </w:rPr>
      </w:pPr>
      <w:r w:rsidRPr="00BE3110">
        <w:rPr>
          <w:rFonts w:ascii="Calibri" w:hAnsi="Calibri" w:cs="Calibri"/>
          <w:b/>
          <w:bCs/>
          <w:sz w:val="28"/>
          <w:szCs w:val="28"/>
        </w:rPr>
        <w:lastRenderedPageBreak/>
        <w:t>PROCEDURE</w:t>
      </w:r>
      <w:bookmarkEnd w:id="5"/>
    </w:p>
    <w:p w14:paraId="7B514AB7" w14:textId="77777777" w:rsidR="00E61CCA" w:rsidRDefault="00E61CCA" w:rsidP="0004263F">
      <w:pPr>
        <w:rPr>
          <w:rFonts w:ascii="Calibri" w:hAnsi="Calibri" w:cs="Calibri"/>
          <w:b/>
          <w:bCs/>
          <w:sz w:val="28"/>
          <w:szCs w:val="28"/>
        </w:rPr>
      </w:pPr>
    </w:p>
    <w:p w14:paraId="5D00080F" w14:textId="6AEC4810" w:rsidR="00985C1D" w:rsidRPr="00E61CCA" w:rsidRDefault="00985C1D" w:rsidP="00E61CCA">
      <w:pPr>
        <w:pStyle w:val="Heading3"/>
        <w:numPr>
          <w:ilvl w:val="0"/>
          <w:numId w:val="36"/>
        </w:numPr>
        <w:rPr>
          <w:rFonts w:asciiTheme="minorHAnsi" w:hAnsiTheme="minorHAnsi" w:cstheme="minorHAnsi"/>
          <w:b/>
          <w:bCs/>
          <w:color w:val="auto"/>
        </w:rPr>
      </w:pPr>
      <w:r w:rsidRPr="00E61CCA">
        <w:rPr>
          <w:rFonts w:asciiTheme="minorHAnsi" w:hAnsiTheme="minorHAnsi" w:cstheme="minorHAnsi"/>
          <w:b/>
          <w:bCs/>
          <w:color w:val="auto"/>
        </w:rPr>
        <w:t>Channels for reporting</w:t>
      </w:r>
      <w:r w:rsidRPr="00E61CCA">
        <w:rPr>
          <w:rFonts w:asciiTheme="minorHAnsi" w:hAnsiTheme="minorHAnsi" w:cstheme="minorHAnsi"/>
          <w:color w:val="auto"/>
        </w:rPr>
        <w:t xml:space="preserve">: </w:t>
      </w:r>
    </w:p>
    <w:p w14:paraId="65421930" w14:textId="77777777" w:rsidR="00985C1D" w:rsidRPr="00D823DB" w:rsidRDefault="00985C1D" w:rsidP="00985C1D">
      <w:pPr>
        <w:numPr>
          <w:ilvl w:val="1"/>
          <w:numId w:val="36"/>
        </w:numPr>
        <w:rPr>
          <w:rFonts w:cstheme="minorHAnsi"/>
        </w:rPr>
      </w:pPr>
      <w:r w:rsidRPr="00D823DB">
        <w:rPr>
          <w:rFonts w:cstheme="minorHAnsi"/>
        </w:rPr>
        <w:t>Verbal report to on</w:t>
      </w:r>
      <w:r w:rsidRPr="00D823DB">
        <w:rPr>
          <w:rFonts w:cstheme="minorHAnsi"/>
        </w:rPr>
        <w:noBreakHyphen/>
        <w:t>duty staff or Maintenance Officer</w:t>
      </w:r>
    </w:p>
    <w:p w14:paraId="33CD3C4D" w14:textId="77777777" w:rsidR="00985C1D" w:rsidRPr="00D823DB" w:rsidRDefault="00985C1D" w:rsidP="00985C1D">
      <w:pPr>
        <w:numPr>
          <w:ilvl w:val="1"/>
          <w:numId w:val="36"/>
        </w:numPr>
        <w:rPr>
          <w:rFonts w:cstheme="minorHAnsi"/>
        </w:rPr>
      </w:pPr>
      <w:r w:rsidRPr="00D823DB">
        <w:rPr>
          <w:rFonts w:cstheme="minorHAnsi"/>
        </w:rPr>
        <w:t>Email to maintenance@amecare.org.au</w:t>
      </w:r>
    </w:p>
    <w:p w14:paraId="638F2518" w14:textId="77777777" w:rsidR="00985C1D" w:rsidRPr="00E61CCA" w:rsidRDefault="00985C1D" w:rsidP="00985C1D">
      <w:pPr>
        <w:numPr>
          <w:ilvl w:val="1"/>
          <w:numId w:val="36"/>
        </w:numPr>
        <w:rPr>
          <w:rFonts w:cstheme="minorHAnsi"/>
        </w:rPr>
      </w:pPr>
      <w:r w:rsidRPr="00D823DB">
        <w:rPr>
          <w:rFonts w:cstheme="minorHAnsi"/>
        </w:rPr>
        <w:t>Completion of the AmeCare Maintenance Request Form (paper or digital)</w:t>
      </w:r>
      <w:r w:rsidRPr="00E61CCA">
        <w:rPr>
          <w:rFonts w:cstheme="minorHAnsi"/>
          <w:color w:val="000000" w:themeColor="text1"/>
        </w:rPr>
        <w:t xml:space="preserve"> </w:t>
      </w:r>
      <w:hyperlink r:id="rId7" w:history="1">
        <w:r w:rsidRPr="00E61CCA">
          <w:rPr>
            <w:rStyle w:val="Hyperlink"/>
            <w:rFonts w:cstheme="minorHAnsi"/>
          </w:rPr>
          <w:t>AmeCare Maintenance Request Form</w:t>
        </w:r>
      </w:hyperlink>
      <w:r w:rsidRPr="00E61CCA">
        <w:rPr>
          <w:rFonts w:cstheme="minorHAnsi"/>
        </w:rPr>
        <w:t xml:space="preserve"> . Form is available on the staff portal accessible via phone app. </w:t>
      </w:r>
    </w:p>
    <w:p w14:paraId="05728DA4" w14:textId="77777777" w:rsidR="00E61CCA" w:rsidRPr="00E61CCA" w:rsidRDefault="00E61CCA" w:rsidP="00E61CCA">
      <w:pPr>
        <w:rPr>
          <w:rFonts w:cstheme="minorHAnsi"/>
        </w:rPr>
      </w:pPr>
    </w:p>
    <w:p w14:paraId="16B091AA" w14:textId="77777777" w:rsidR="00E61CCA" w:rsidRPr="00E61CCA" w:rsidRDefault="00E61CCA" w:rsidP="00E61CCA">
      <w:pPr>
        <w:ind w:left="360"/>
        <w:rPr>
          <w:rFonts w:cstheme="minorHAnsi"/>
          <w:b/>
          <w:bCs/>
        </w:rPr>
      </w:pPr>
      <w:r w:rsidRPr="00E61CCA">
        <w:rPr>
          <w:rFonts w:cstheme="minorHAnsi"/>
          <w:b/>
          <w:bCs/>
        </w:rPr>
        <w:t>2. Risk Classification &amp; Response Times</w:t>
      </w:r>
    </w:p>
    <w:p w14:paraId="0ED0EC5F" w14:textId="77777777" w:rsidR="00E61CCA" w:rsidRPr="00E61CCA" w:rsidRDefault="00E61CCA" w:rsidP="00E61CCA">
      <w:pPr>
        <w:numPr>
          <w:ilvl w:val="0"/>
          <w:numId w:val="50"/>
        </w:numPr>
        <w:rPr>
          <w:rFonts w:cstheme="minorHAnsi"/>
        </w:rPr>
      </w:pPr>
      <w:r w:rsidRPr="00E61CCA">
        <w:rPr>
          <w:rFonts w:cstheme="minorHAnsi"/>
          <w:b/>
          <w:bCs/>
        </w:rPr>
        <w:t>Emergency (6–12 hours)</w:t>
      </w:r>
      <w:r w:rsidRPr="00E61CCA">
        <w:rPr>
          <w:rFonts w:cstheme="minorHAnsi"/>
        </w:rPr>
        <w:t xml:space="preserve"> </w:t>
      </w:r>
    </w:p>
    <w:p w14:paraId="0008A22D" w14:textId="00FBA823" w:rsidR="00E61CCA" w:rsidRPr="00E61CCA" w:rsidRDefault="00E61CCA" w:rsidP="00E61CCA">
      <w:pPr>
        <w:numPr>
          <w:ilvl w:val="1"/>
          <w:numId w:val="50"/>
        </w:numPr>
        <w:rPr>
          <w:rFonts w:cstheme="minorHAnsi"/>
        </w:rPr>
      </w:pPr>
      <w:r w:rsidRPr="00E61CCA">
        <w:rPr>
          <w:rFonts w:cstheme="minorHAnsi"/>
        </w:rPr>
        <w:t>Examples: fire system fault, major flooding, electrical hazard, broken external locks</w:t>
      </w:r>
      <w:r w:rsidR="00271C9A">
        <w:rPr>
          <w:rFonts w:cstheme="minorHAnsi"/>
        </w:rPr>
        <w:t>, security risks</w:t>
      </w:r>
      <w:r w:rsidRPr="00E61CCA">
        <w:rPr>
          <w:rFonts w:cstheme="minorHAnsi"/>
        </w:rPr>
        <w:t>.</w:t>
      </w:r>
    </w:p>
    <w:p w14:paraId="4D840FE8" w14:textId="2A13AFFC" w:rsidR="00370636" w:rsidRPr="00D823DB" w:rsidRDefault="00271C9A" w:rsidP="00370636">
      <w:pPr>
        <w:numPr>
          <w:ilvl w:val="1"/>
          <w:numId w:val="50"/>
        </w:numPr>
        <w:rPr>
          <w:rFonts w:ascii="Calibri" w:hAnsi="Calibri" w:cs="Calibri"/>
        </w:rPr>
      </w:pPr>
      <w:r>
        <w:rPr>
          <w:rFonts w:ascii="Calibri" w:hAnsi="Calibri" w:cs="Calibri"/>
        </w:rPr>
        <w:t>R</w:t>
      </w:r>
      <w:r w:rsidR="00370636" w:rsidRPr="00D823DB">
        <w:rPr>
          <w:rFonts w:ascii="Calibri" w:hAnsi="Calibri" w:cs="Calibri"/>
        </w:rPr>
        <w:t xml:space="preserve">eported </w:t>
      </w:r>
      <w:r w:rsidR="00370636" w:rsidRPr="00D823DB">
        <w:rPr>
          <w:rFonts w:ascii="Calibri" w:hAnsi="Calibri" w:cs="Calibri"/>
          <w:b/>
          <w:bCs/>
        </w:rPr>
        <w:t>immediately</w:t>
      </w:r>
      <w:r w:rsidR="00370636" w:rsidRPr="00D823DB">
        <w:rPr>
          <w:rFonts w:ascii="Calibri" w:hAnsi="Calibri" w:cs="Calibri"/>
        </w:rPr>
        <w:t xml:space="preserve"> to the Maintenance Officer or </w:t>
      </w:r>
      <w:proofErr w:type="gramStart"/>
      <w:r w:rsidR="00370636" w:rsidRPr="00D823DB">
        <w:rPr>
          <w:rFonts w:ascii="Calibri" w:hAnsi="Calibri" w:cs="Calibri"/>
        </w:rPr>
        <w:t>On</w:t>
      </w:r>
      <w:proofErr w:type="gramEnd"/>
      <w:r w:rsidR="00370636" w:rsidRPr="00D823DB">
        <w:rPr>
          <w:rFonts w:ascii="Calibri" w:hAnsi="Calibri" w:cs="Calibri"/>
        </w:rPr>
        <w:noBreakHyphen/>
        <w:t>Call Manager.</w:t>
      </w:r>
    </w:p>
    <w:p w14:paraId="5E631431" w14:textId="77777777" w:rsidR="00370636" w:rsidRDefault="00370636" w:rsidP="00370636">
      <w:pPr>
        <w:numPr>
          <w:ilvl w:val="1"/>
          <w:numId w:val="50"/>
        </w:numPr>
        <w:rPr>
          <w:rFonts w:ascii="Calibri" w:hAnsi="Calibri" w:cs="Calibri"/>
        </w:rPr>
      </w:pPr>
      <w:r w:rsidRPr="00D823DB">
        <w:rPr>
          <w:rFonts w:ascii="Calibri" w:hAnsi="Calibri" w:cs="Calibri"/>
        </w:rPr>
        <w:t>Staff must take interim safety measures (e.g., isolating the area, signage, temporary relocation of participants).</w:t>
      </w:r>
    </w:p>
    <w:p w14:paraId="5847974B" w14:textId="77777777" w:rsidR="00370636" w:rsidRPr="00E61CCA" w:rsidRDefault="00370636" w:rsidP="00E61CCA">
      <w:pPr>
        <w:numPr>
          <w:ilvl w:val="1"/>
          <w:numId w:val="50"/>
        </w:numPr>
        <w:rPr>
          <w:rFonts w:cstheme="minorHAnsi"/>
        </w:rPr>
      </w:pPr>
    </w:p>
    <w:p w14:paraId="18582FD8" w14:textId="77777777" w:rsidR="00E61CCA" w:rsidRPr="00E61CCA" w:rsidRDefault="00E61CCA" w:rsidP="00E61CCA">
      <w:pPr>
        <w:numPr>
          <w:ilvl w:val="0"/>
          <w:numId w:val="50"/>
        </w:numPr>
        <w:rPr>
          <w:rFonts w:cstheme="minorHAnsi"/>
        </w:rPr>
      </w:pPr>
      <w:r w:rsidRPr="00E61CCA">
        <w:rPr>
          <w:rFonts w:cstheme="minorHAnsi"/>
          <w:b/>
          <w:bCs/>
        </w:rPr>
        <w:t>Urgent (12–24 hours)</w:t>
      </w:r>
      <w:r w:rsidRPr="00E61CCA">
        <w:rPr>
          <w:rFonts w:cstheme="minorHAnsi"/>
        </w:rPr>
        <w:t xml:space="preserve"> </w:t>
      </w:r>
    </w:p>
    <w:p w14:paraId="0A30429F" w14:textId="77777777" w:rsidR="00E61CCA" w:rsidRPr="00E61CCA" w:rsidRDefault="00E61CCA" w:rsidP="00E61CCA">
      <w:pPr>
        <w:numPr>
          <w:ilvl w:val="1"/>
          <w:numId w:val="50"/>
        </w:numPr>
        <w:rPr>
          <w:rFonts w:cstheme="minorHAnsi"/>
        </w:rPr>
      </w:pPr>
      <w:r w:rsidRPr="00E61CCA">
        <w:rPr>
          <w:rFonts w:cstheme="minorHAnsi"/>
        </w:rPr>
        <w:t>Examples: broken appliances, moderate plumbing/electrical issues, lost keys.</w:t>
      </w:r>
    </w:p>
    <w:p w14:paraId="7878765F" w14:textId="77777777" w:rsidR="00E61CCA" w:rsidRPr="00E61CCA" w:rsidRDefault="00E61CCA" w:rsidP="00E61CCA">
      <w:pPr>
        <w:numPr>
          <w:ilvl w:val="1"/>
          <w:numId w:val="50"/>
        </w:numPr>
        <w:rPr>
          <w:rFonts w:cstheme="minorHAnsi"/>
        </w:rPr>
      </w:pPr>
      <w:r w:rsidRPr="00E61CCA">
        <w:rPr>
          <w:rFonts w:cstheme="minorHAnsi"/>
        </w:rPr>
        <w:t>Interim action: provide temporary replacement equipment or secure area.</w:t>
      </w:r>
    </w:p>
    <w:p w14:paraId="40620596" w14:textId="77777777" w:rsidR="00E61CCA" w:rsidRPr="00E61CCA" w:rsidRDefault="00E61CCA" w:rsidP="00E61CCA">
      <w:pPr>
        <w:numPr>
          <w:ilvl w:val="0"/>
          <w:numId w:val="50"/>
        </w:numPr>
        <w:rPr>
          <w:rFonts w:cstheme="minorHAnsi"/>
        </w:rPr>
      </w:pPr>
      <w:r w:rsidRPr="00E61CCA">
        <w:rPr>
          <w:rFonts w:cstheme="minorHAnsi"/>
          <w:b/>
          <w:bCs/>
        </w:rPr>
        <w:t>Necessary (2–5 days)</w:t>
      </w:r>
      <w:r w:rsidRPr="00E61CCA">
        <w:rPr>
          <w:rFonts w:cstheme="minorHAnsi"/>
        </w:rPr>
        <w:t xml:space="preserve"> </w:t>
      </w:r>
    </w:p>
    <w:p w14:paraId="0B7D14B3" w14:textId="77777777" w:rsidR="00E61CCA" w:rsidRPr="00E61CCA" w:rsidRDefault="00E61CCA" w:rsidP="00E61CCA">
      <w:pPr>
        <w:numPr>
          <w:ilvl w:val="1"/>
          <w:numId w:val="50"/>
        </w:numPr>
        <w:rPr>
          <w:rFonts w:cstheme="minorHAnsi"/>
        </w:rPr>
      </w:pPr>
      <w:r w:rsidRPr="00E61CCA">
        <w:rPr>
          <w:rFonts w:cstheme="minorHAnsi"/>
        </w:rPr>
        <w:t>Examples: minor plumbing, locks, furniture repairs.</w:t>
      </w:r>
    </w:p>
    <w:p w14:paraId="588FDC43" w14:textId="77777777" w:rsidR="00E61CCA" w:rsidRPr="00E61CCA" w:rsidRDefault="00E61CCA" w:rsidP="00E61CCA">
      <w:pPr>
        <w:numPr>
          <w:ilvl w:val="1"/>
          <w:numId w:val="50"/>
        </w:numPr>
        <w:rPr>
          <w:rFonts w:cstheme="minorHAnsi"/>
        </w:rPr>
      </w:pPr>
      <w:r w:rsidRPr="00E61CCA">
        <w:rPr>
          <w:rFonts w:cstheme="minorHAnsi"/>
        </w:rPr>
        <w:t>Interim action: hazard signage or temporary workaround.</w:t>
      </w:r>
    </w:p>
    <w:p w14:paraId="2201C9E3" w14:textId="77777777" w:rsidR="00E61CCA" w:rsidRPr="00E61CCA" w:rsidRDefault="00E61CCA" w:rsidP="00E61CCA">
      <w:pPr>
        <w:numPr>
          <w:ilvl w:val="0"/>
          <w:numId w:val="50"/>
        </w:numPr>
        <w:rPr>
          <w:rFonts w:cstheme="minorHAnsi"/>
        </w:rPr>
      </w:pPr>
      <w:r w:rsidRPr="00E61CCA">
        <w:rPr>
          <w:rFonts w:cstheme="minorHAnsi"/>
          <w:b/>
          <w:bCs/>
        </w:rPr>
        <w:t>Routine (within 14 days)</w:t>
      </w:r>
      <w:r w:rsidRPr="00E61CCA">
        <w:rPr>
          <w:rFonts w:cstheme="minorHAnsi"/>
        </w:rPr>
        <w:t xml:space="preserve"> </w:t>
      </w:r>
    </w:p>
    <w:p w14:paraId="39AAD13F" w14:textId="77777777" w:rsidR="00E61CCA" w:rsidRPr="00E61CCA" w:rsidRDefault="00E61CCA" w:rsidP="00E61CCA">
      <w:pPr>
        <w:numPr>
          <w:ilvl w:val="1"/>
          <w:numId w:val="50"/>
        </w:numPr>
        <w:rPr>
          <w:rFonts w:cstheme="minorHAnsi"/>
        </w:rPr>
      </w:pPr>
      <w:r w:rsidRPr="00E61CCA">
        <w:rPr>
          <w:rFonts w:cstheme="minorHAnsi"/>
        </w:rPr>
        <w:t>Examples: garden maintenance, touch</w:t>
      </w:r>
      <w:r w:rsidRPr="00E61CCA">
        <w:rPr>
          <w:rFonts w:cstheme="minorHAnsi"/>
        </w:rPr>
        <w:noBreakHyphen/>
        <w:t>up painting, minor door adjustments.</w:t>
      </w:r>
    </w:p>
    <w:p w14:paraId="692A382C" w14:textId="77777777" w:rsidR="00E61CCA" w:rsidRPr="00E61CCA" w:rsidRDefault="00E61CCA" w:rsidP="00E61CCA">
      <w:pPr>
        <w:numPr>
          <w:ilvl w:val="0"/>
          <w:numId w:val="50"/>
        </w:numPr>
        <w:rPr>
          <w:rFonts w:cstheme="minorHAnsi"/>
        </w:rPr>
      </w:pPr>
      <w:r w:rsidRPr="00E61CCA">
        <w:rPr>
          <w:rFonts w:cstheme="minorHAnsi"/>
          <w:b/>
          <w:bCs/>
        </w:rPr>
        <w:t>Escalation</w:t>
      </w:r>
      <w:r w:rsidRPr="00E61CCA">
        <w:rPr>
          <w:rFonts w:cstheme="minorHAnsi"/>
        </w:rPr>
        <w:t xml:space="preserve">: </w:t>
      </w:r>
    </w:p>
    <w:p w14:paraId="13B9EB78" w14:textId="77777777" w:rsidR="00E61CCA" w:rsidRDefault="00E61CCA" w:rsidP="00E61CCA">
      <w:pPr>
        <w:numPr>
          <w:ilvl w:val="1"/>
          <w:numId w:val="50"/>
        </w:numPr>
        <w:rPr>
          <w:rFonts w:cstheme="minorHAnsi"/>
        </w:rPr>
      </w:pPr>
      <w:r w:rsidRPr="00E61CCA">
        <w:rPr>
          <w:rFonts w:cstheme="minorHAnsi"/>
        </w:rPr>
        <w:t>If a repair cannot be completed within timeframe, Maintenance Officer must escalate to Executive Management and document reason for delay.</w:t>
      </w:r>
    </w:p>
    <w:p w14:paraId="1722D2EE" w14:textId="77777777" w:rsidR="00271C9A" w:rsidRPr="00271C9A" w:rsidRDefault="00271C9A" w:rsidP="00271C9A">
      <w:pPr>
        <w:rPr>
          <w:rFonts w:ascii="Calibri" w:hAnsi="Calibri" w:cs="Calibri"/>
          <w:i/>
          <w:iCs/>
        </w:rPr>
      </w:pPr>
    </w:p>
    <w:p w14:paraId="24DAD572" w14:textId="4E43B926" w:rsidR="00271C9A" w:rsidRPr="00D823DB" w:rsidRDefault="00271C9A" w:rsidP="00271C9A">
      <w:pPr>
        <w:rPr>
          <w:rFonts w:ascii="Calibri" w:hAnsi="Calibri" w:cs="Calibri"/>
          <w:i/>
          <w:iCs/>
        </w:rPr>
      </w:pPr>
      <w:r w:rsidRPr="00D823DB">
        <w:rPr>
          <w:rFonts w:ascii="Calibri" w:hAnsi="Calibri" w:cs="Calibri"/>
          <w:i/>
          <w:iCs/>
        </w:rPr>
        <w:t>All reports must be logged in the Maintenance Register within 24 hours.</w:t>
      </w:r>
    </w:p>
    <w:p w14:paraId="6A3EB17E" w14:textId="77777777" w:rsidR="00271C9A" w:rsidRPr="00E61CCA" w:rsidRDefault="00271C9A" w:rsidP="00271C9A">
      <w:pPr>
        <w:rPr>
          <w:rFonts w:cstheme="minorHAnsi"/>
        </w:rPr>
      </w:pPr>
    </w:p>
    <w:p w14:paraId="5E8B1B41" w14:textId="356F71E5" w:rsidR="00E61CCA" w:rsidRPr="00E61CCA" w:rsidRDefault="00E61CCA" w:rsidP="00E61CCA">
      <w:pPr>
        <w:rPr>
          <w:rFonts w:ascii="Calibri" w:hAnsi="Calibri" w:cs="Calibri"/>
        </w:rPr>
      </w:pPr>
    </w:p>
    <w:p w14:paraId="19A18374" w14:textId="77777777" w:rsidR="00E61CCA" w:rsidRPr="00E61CCA" w:rsidRDefault="00E61CCA" w:rsidP="00DB296C">
      <w:pPr>
        <w:ind w:left="360"/>
        <w:rPr>
          <w:rFonts w:ascii="Calibri" w:hAnsi="Calibri" w:cs="Calibri"/>
          <w:b/>
          <w:bCs/>
        </w:rPr>
      </w:pPr>
      <w:r w:rsidRPr="00E61CCA">
        <w:rPr>
          <w:rFonts w:ascii="Calibri" w:hAnsi="Calibri" w:cs="Calibri"/>
          <w:b/>
          <w:bCs/>
        </w:rPr>
        <w:t>3. Preventative Maintenance Schedule</w:t>
      </w:r>
    </w:p>
    <w:p w14:paraId="643CAFC3"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Property inspections</w:t>
      </w:r>
      <w:r w:rsidRPr="00E61CCA">
        <w:rPr>
          <w:rFonts w:ascii="Calibri" w:hAnsi="Calibri" w:cs="Calibri"/>
        </w:rPr>
        <w:t>: Bi</w:t>
      </w:r>
      <w:r w:rsidRPr="00E61CCA">
        <w:rPr>
          <w:rFonts w:ascii="Calibri" w:hAnsi="Calibri" w:cs="Calibri"/>
        </w:rPr>
        <w:noBreakHyphen/>
        <w:t>yearly, with written reports filed.</w:t>
      </w:r>
    </w:p>
    <w:p w14:paraId="072FB5A4"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Fire safety equipment</w:t>
      </w:r>
      <w:r w:rsidRPr="00E61CCA">
        <w:rPr>
          <w:rFonts w:ascii="Calibri" w:hAnsi="Calibri" w:cs="Calibri"/>
        </w:rPr>
        <w:t>: Serviced every 6 months (AS 1851:2012).</w:t>
      </w:r>
    </w:p>
    <w:p w14:paraId="4C581A56"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Electrical testing &amp; tagging</w:t>
      </w:r>
      <w:r w:rsidRPr="00E61CCA">
        <w:rPr>
          <w:rFonts w:ascii="Calibri" w:hAnsi="Calibri" w:cs="Calibri"/>
        </w:rPr>
        <w:t>: Annually (AS/NZS 3760:2022).</w:t>
      </w:r>
    </w:p>
    <w:p w14:paraId="6AF73333"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Gas safety check</w:t>
      </w:r>
      <w:r w:rsidRPr="00E61CCA">
        <w:rPr>
          <w:rFonts w:ascii="Calibri" w:hAnsi="Calibri" w:cs="Calibri"/>
        </w:rPr>
        <w:t>: Biennially by licensed gasfitter (Residential Tenancies Regulations 2021).</w:t>
      </w:r>
    </w:p>
    <w:p w14:paraId="28742331"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Electrical safety check</w:t>
      </w:r>
      <w:r w:rsidRPr="00E61CCA">
        <w:rPr>
          <w:rFonts w:ascii="Calibri" w:hAnsi="Calibri" w:cs="Calibri"/>
        </w:rPr>
        <w:t>: Biennially by licensed electrician (Residential Tenancies Regulations 2021).</w:t>
      </w:r>
    </w:p>
    <w:p w14:paraId="0A76C56D"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Heating/cooling servicing</w:t>
      </w:r>
      <w:r w:rsidRPr="00E61CCA">
        <w:rPr>
          <w:rFonts w:ascii="Calibri" w:hAnsi="Calibri" w:cs="Calibri"/>
        </w:rPr>
        <w:t>: Annually.</w:t>
      </w:r>
    </w:p>
    <w:p w14:paraId="0980AA09"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Pest control</w:t>
      </w:r>
      <w:r w:rsidRPr="00E61CCA">
        <w:rPr>
          <w:rFonts w:ascii="Calibri" w:hAnsi="Calibri" w:cs="Calibri"/>
        </w:rPr>
        <w:t>: Annually.</w:t>
      </w:r>
    </w:p>
    <w:p w14:paraId="2807E108"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Hot water &amp; plumbing</w:t>
      </w:r>
      <w:r w:rsidRPr="00E61CCA">
        <w:rPr>
          <w:rFonts w:ascii="Calibri" w:hAnsi="Calibri" w:cs="Calibri"/>
        </w:rPr>
        <w:t>: Annually.</w:t>
      </w:r>
    </w:p>
    <w:p w14:paraId="5150A781"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lastRenderedPageBreak/>
        <w:t>Accessibility equipment</w:t>
      </w:r>
      <w:r w:rsidRPr="00E61CCA">
        <w:rPr>
          <w:rFonts w:ascii="Calibri" w:hAnsi="Calibri" w:cs="Calibri"/>
        </w:rPr>
        <w:t>: Serviced per manufacturer instructions (hoists, lifts, rails, ramps).</w:t>
      </w:r>
    </w:p>
    <w:p w14:paraId="1E36D12A"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Gardens, paths, outdoor areas</w:t>
      </w:r>
      <w:r w:rsidRPr="00E61CCA">
        <w:rPr>
          <w:rFonts w:ascii="Calibri" w:hAnsi="Calibri" w:cs="Calibri"/>
        </w:rPr>
        <w:t>: Quarterly.</w:t>
      </w:r>
    </w:p>
    <w:p w14:paraId="3802EECE"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Vehicle inspections</w:t>
      </w:r>
      <w:r w:rsidRPr="00E61CCA">
        <w:rPr>
          <w:rFonts w:ascii="Calibri" w:hAnsi="Calibri" w:cs="Calibri"/>
        </w:rPr>
        <w:t>: Annually, logged in Maintenance Register.</w:t>
      </w:r>
    </w:p>
    <w:p w14:paraId="639037AA" w14:textId="77777777" w:rsidR="00E61CCA" w:rsidRPr="00E61CCA" w:rsidRDefault="00E61CCA" w:rsidP="00E61CCA">
      <w:pPr>
        <w:numPr>
          <w:ilvl w:val="0"/>
          <w:numId w:val="51"/>
        </w:numPr>
        <w:rPr>
          <w:rFonts w:ascii="Calibri" w:hAnsi="Calibri" w:cs="Calibri"/>
        </w:rPr>
      </w:pPr>
      <w:r w:rsidRPr="00E61CCA">
        <w:rPr>
          <w:rFonts w:ascii="Calibri" w:hAnsi="Calibri" w:cs="Calibri"/>
          <w:b/>
          <w:bCs/>
        </w:rPr>
        <w:t>Compliance note</w:t>
      </w:r>
      <w:r w:rsidRPr="00E61CCA">
        <w:rPr>
          <w:rFonts w:ascii="Calibri" w:hAnsi="Calibri" w:cs="Calibri"/>
        </w:rPr>
        <w:t>: All records retained for minimum 7 years.</w:t>
      </w:r>
    </w:p>
    <w:p w14:paraId="2EB46500" w14:textId="3FA9C2F8" w:rsidR="00E61CCA" w:rsidRPr="00E61CCA" w:rsidRDefault="00E61CCA" w:rsidP="00E61CCA">
      <w:pPr>
        <w:rPr>
          <w:rFonts w:ascii="Calibri" w:hAnsi="Calibri" w:cs="Calibri"/>
        </w:rPr>
      </w:pPr>
    </w:p>
    <w:p w14:paraId="59938E96" w14:textId="77777777" w:rsidR="00E61CCA" w:rsidRPr="00E61CCA" w:rsidRDefault="00E61CCA" w:rsidP="000C082F">
      <w:pPr>
        <w:ind w:left="360"/>
        <w:rPr>
          <w:rFonts w:ascii="Calibri" w:hAnsi="Calibri" w:cs="Calibri"/>
          <w:b/>
          <w:bCs/>
        </w:rPr>
      </w:pPr>
      <w:r w:rsidRPr="00E61CCA">
        <w:rPr>
          <w:rFonts w:ascii="Calibri" w:hAnsi="Calibri" w:cs="Calibri"/>
          <w:b/>
          <w:bCs/>
        </w:rPr>
        <w:t>4. Contractor Management</w:t>
      </w:r>
    </w:p>
    <w:p w14:paraId="0CD1E551" w14:textId="77777777" w:rsidR="00E61CCA" w:rsidRPr="00E61CCA" w:rsidRDefault="00E61CCA" w:rsidP="00E61CCA">
      <w:pPr>
        <w:numPr>
          <w:ilvl w:val="0"/>
          <w:numId w:val="52"/>
        </w:numPr>
        <w:rPr>
          <w:rFonts w:ascii="Calibri" w:hAnsi="Calibri" w:cs="Calibri"/>
        </w:rPr>
      </w:pPr>
      <w:r w:rsidRPr="00E61CCA">
        <w:rPr>
          <w:rFonts w:ascii="Calibri" w:hAnsi="Calibri" w:cs="Calibri"/>
          <w:b/>
          <w:bCs/>
        </w:rPr>
        <w:t>Pre</w:t>
      </w:r>
      <w:r w:rsidRPr="00E61CCA">
        <w:rPr>
          <w:rFonts w:ascii="Calibri" w:hAnsi="Calibri" w:cs="Calibri"/>
          <w:b/>
          <w:bCs/>
        </w:rPr>
        <w:noBreakHyphen/>
        <w:t>engagement requirements</w:t>
      </w:r>
      <w:r w:rsidRPr="00E61CCA">
        <w:rPr>
          <w:rFonts w:ascii="Calibri" w:hAnsi="Calibri" w:cs="Calibri"/>
        </w:rPr>
        <w:t xml:space="preserve">: </w:t>
      </w:r>
    </w:p>
    <w:p w14:paraId="6B56F937" w14:textId="77777777" w:rsidR="00E61CCA" w:rsidRPr="00E61CCA" w:rsidRDefault="00E61CCA" w:rsidP="00E61CCA">
      <w:pPr>
        <w:numPr>
          <w:ilvl w:val="1"/>
          <w:numId w:val="52"/>
        </w:numPr>
        <w:rPr>
          <w:rFonts w:ascii="Calibri" w:hAnsi="Calibri" w:cs="Calibri"/>
        </w:rPr>
      </w:pPr>
      <w:r w:rsidRPr="00E61CCA">
        <w:rPr>
          <w:rFonts w:ascii="Calibri" w:hAnsi="Calibri" w:cs="Calibri"/>
        </w:rPr>
        <w:t>Current licence/qualification</w:t>
      </w:r>
    </w:p>
    <w:p w14:paraId="02A393F1" w14:textId="77777777" w:rsidR="00E61CCA" w:rsidRPr="00E61CCA" w:rsidRDefault="00E61CCA" w:rsidP="00E61CCA">
      <w:pPr>
        <w:numPr>
          <w:ilvl w:val="1"/>
          <w:numId w:val="52"/>
        </w:numPr>
        <w:rPr>
          <w:rFonts w:ascii="Calibri" w:hAnsi="Calibri" w:cs="Calibri"/>
        </w:rPr>
      </w:pPr>
      <w:r w:rsidRPr="00E61CCA">
        <w:rPr>
          <w:rFonts w:ascii="Calibri" w:hAnsi="Calibri" w:cs="Calibri"/>
        </w:rPr>
        <w:t>Public liability insurance</w:t>
      </w:r>
    </w:p>
    <w:p w14:paraId="3E0A331D" w14:textId="77777777" w:rsidR="00E61CCA" w:rsidRPr="00E61CCA" w:rsidRDefault="00E61CCA" w:rsidP="00E61CCA">
      <w:pPr>
        <w:numPr>
          <w:ilvl w:val="0"/>
          <w:numId w:val="52"/>
        </w:numPr>
        <w:rPr>
          <w:rFonts w:ascii="Calibri" w:hAnsi="Calibri" w:cs="Calibri"/>
        </w:rPr>
      </w:pPr>
      <w:r w:rsidRPr="00E61CCA">
        <w:rPr>
          <w:rFonts w:ascii="Calibri" w:hAnsi="Calibri" w:cs="Calibri"/>
          <w:b/>
          <w:bCs/>
        </w:rPr>
        <w:t>On</w:t>
      </w:r>
      <w:r w:rsidRPr="00E61CCA">
        <w:rPr>
          <w:rFonts w:ascii="Calibri" w:hAnsi="Calibri" w:cs="Calibri"/>
          <w:b/>
          <w:bCs/>
        </w:rPr>
        <w:noBreakHyphen/>
        <w:t>site requirements</w:t>
      </w:r>
      <w:r w:rsidRPr="00E61CCA">
        <w:rPr>
          <w:rFonts w:ascii="Calibri" w:hAnsi="Calibri" w:cs="Calibri"/>
        </w:rPr>
        <w:t xml:space="preserve">: </w:t>
      </w:r>
    </w:p>
    <w:p w14:paraId="2857B9C0" w14:textId="77777777" w:rsidR="00E61CCA" w:rsidRPr="00E61CCA" w:rsidRDefault="00E61CCA" w:rsidP="00E61CCA">
      <w:pPr>
        <w:numPr>
          <w:ilvl w:val="1"/>
          <w:numId w:val="52"/>
        </w:numPr>
        <w:rPr>
          <w:rFonts w:ascii="Calibri" w:hAnsi="Calibri" w:cs="Calibri"/>
        </w:rPr>
      </w:pPr>
      <w:r w:rsidRPr="00E61CCA">
        <w:rPr>
          <w:rFonts w:ascii="Calibri" w:hAnsi="Calibri" w:cs="Calibri"/>
        </w:rPr>
        <w:t>Sign in/out at facility register</w:t>
      </w:r>
    </w:p>
    <w:p w14:paraId="487DC8E6" w14:textId="77777777" w:rsidR="00E61CCA" w:rsidRPr="00E61CCA" w:rsidRDefault="00E61CCA" w:rsidP="00E61CCA">
      <w:pPr>
        <w:numPr>
          <w:ilvl w:val="1"/>
          <w:numId w:val="52"/>
        </w:numPr>
        <w:rPr>
          <w:rFonts w:ascii="Calibri" w:hAnsi="Calibri" w:cs="Calibri"/>
        </w:rPr>
      </w:pPr>
      <w:r w:rsidRPr="00E61CCA">
        <w:rPr>
          <w:rFonts w:ascii="Calibri" w:hAnsi="Calibri" w:cs="Calibri"/>
        </w:rPr>
        <w:t>Follow AmeCare WHS procedures and participant privacy protocols</w:t>
      </w:r>
    </w:p>
    <w:p w14:paraId="1C910AB4" w14:textId="77777777" w:rsidR="00E61CCA" w:rsidRPr="00E61CCA" w:rsidRDefault="00E61CCA" w:rsidP="00E61CCA">
      <w:pPr>
        <w:numPr>
          <w:ilvl w:val="1"/>
          <w:numId w:val="52"/>
        </w:numPr>
        <w:rPr>
          <w:rFonts w:ascii="Calibri" w:hAnsi="Calibri" w:cs="Calibri"/>
        </w:rPr>
      </w:pPr>
      <w:r w:rsidRPr="00E61CCA">
        <w:rPr>
          <w:rFonts w:ascii="Calibri" w:hAnsi="Calibri" w:cs="Calibri"/>
        </w:rPr>
        <w:t>Wear PPE as required</w:t>
      </w:r>
    </w:p>
    <w:p w14:paraId="03546B7E" w14:textId="77777777" w:rsidR="00E61CCA" w:rsidRPr="00E61CCA" w:rsidRDefault="00E61CCA" w:rsidP="00E61CCA">
      <w:pPr>
        <w:numPr>
          <w:ilvl w:val="0"/>
          <w:numId w:val="52"/>
        </w:numPr>
        <w:rPr>
          <w:rFonts w:ascii="Calibri" w:hAnsi="Calibri" w:cs="Calibri"/>
        </w:rPr>
      </w:pPr>
      <w:r w:rsidRPr="00E61CCA">
        <w:rPr>
          <w:rFonts w:ascii="Calibri" w:hAnsi="Calibri" w:cs="Calibri"/>
          <w:b/>
          <w:bCs/>
        </w:rPr>
        <w:t>Induction checklist</w:t>
      </w:r>
      <w:r w:rsidRPr="00E61CCA">
        <w:rPr>
          <w:rFonts w:ascii="Calibri" w:hAnsi="Calibri" w:cs="Calibri"/>
        </w:rPr>
        <w:t xml:space="preserve">: </w:t>
      </w:r>
    </w:p>
    <w:p w14:paraId="58AC7AEB" w14:textId="77777777" w:rsidR="00E61CCA" w:rsidRPr="00E61CCA" w:rsidRDefault="00E61CCA" w:rsidP="00E61CCA">
      <w:pPr>
        <w:numPr>
          <w:ilvl w:val="1"/>
          <w:numId w:val="52"/>
        </w:numPr>
        <w:rPr>
          <w:rFonts w:ascii="Calibri" w:hAnsi="Calibri" w:cs="Calibri"/>
        </w:rPr>
      </w:pPr>
      <w:r w:rsidRPr="00E61CCA">
        <w:rPr>
          <w:rFonts w:ascii="Calibri" w:hAnsi="Calibri" w:cs="Calibri"/>
        </w:rPr>
        <w:t>Site orientation</w:t>
      </w:r>
    </w:p>
    <w:p w14:paraId="6BF46169" w14:textId="77777777" w:rsidR="00E61CCA" w:rsidRPr="00E61CCA" w:rsidRDefault="00E61CCA" w:rsidP="00E61CCA">
      <w:pPr>
        <w:numPr>
          <w:ilvl w:val="1"/>
          <w:numId w:val="52"/>
        </w:numPr>
        <w:rPr>
          <w:rFonts w:ascii="Calibri" w:hAnsi="Calibri" w:cs="Calibri"/>
        </w:rPr>
      </w:pPr>
      <w:r w:rsidRPr="00E61CCA">
        <w:rPr>
          <w:rFonts w:ascii="Calibri" w:hAnsi="Calibri" w:cs="Calibri"/>
        </w:rPr>
        <w:t>Emergency exits and fire safety briefing</w:t>
      </w:r>
    </w:p>
    <w:p w14:paraId="1949FA66" w14:textId="77777777" w:rsidR="00E61CCA" w:rsidRPr="00E61CCA" w:rsidRDefault="00E61CCA" w:rsidP="00E61CCA">
      <w:pPr>
        <w:numPr>
          <w:ilvl w:val="1"/>
          <w:numId w:val="52"/>
        </w:numPr>
        <w:rPr>
          <w:rFonts w:ascii="Calibri" w:hAnsi="Calibri" w:cs="Calibri"/>
        </w:rPr>
      </w:pPr>
      <w:r w:rsidRPr="00E61CCA">
        <w:rPr>
          <w:rFonts w:ascii="Calibri" w:hAnsi="Calibri" w:cs="Calibri"/>
        </w:rPr>
        <w:t>Participant rights and privacy reminder</w:t>
      </w:r>
    </w:p>
    <w:p w14:paraId="4617DB45" w14:textId="547704EB" w:rsidR="00E61CCA" w:rsidRPr="00E61CCA" w:rsidRDefault="00E61CCA" w:rsidP="00E61CCA">
      <w:pPr>
        <w:rPr>
          <w:rFonts w:ascii="Calibri" w:hAnsi="Calibri" w:cs="Calibri"/>
        </w:rPr>
      </w:pPr>
    </w:p>
    <w:p w14:paraId="1C43B318" w14:textId="77777777" w:rsidR="00E61CCA" w:rsidRPr="00E61CCA" w:rsidRDefault="00E61CCA" w:rsidP="00AE16E4">
      <w:pPr>
        <w:ind w:left="360"/>
        <w:rPr>
          <w:rFonts w:ascii="Calibri" w:hAnsi="Calibri" w:cs="Calibri"/>
          <w:b/>
          <w:bCs/>
        </w:rPr>
      </w:pPr>
      <w:r w:rsidRPr="00E61CCA">
        <w:rPr>
          <w:rFonts w:ascii="Calibri" w:hAnsi="Calibri" w:cs="Calibri"/>
          <w:b/>
          <w:bCs/>
        </w:rPr>
        <w:t>5. Record</w:t>
      </w:r>
      <w:r w:rsidRPr="00E61CCA">
        <w:rPr>
          <w:rFonts w:ascii="Calibri" w:hAnsi="Calibri" w:cs="Calibri"/>
          <w:b/>
          <w:bCs/>
        </w:rPr>
        <w:noBreakHyphen/>
        <w:t>Keeping</w:t>
      </w:r>
    </w:p>
    <w:p w14:paraId="6C3A6F11" w14:textId="77777777" w:rsidR="00E61CCA" w:rsidRPr="00E61CCA" w:rsidRDefault="00E61CCA" w:rsidP="00E61CCA">
      <w:pPr>
        <w:numPr>
          <w:ilvl w:val="0"/>
          <w:numId w:val="53"/>
        </w:numPr>
        <w:rPr>
          <w:rFonts w:ascii="Calibri" w:hAnsi="Calibri" w:cs="Calibri"/>
        </w:rPr>
      </w:pPr>
      <w:r w:rsidRPr="00E61CCA">
        <w:rPr>
          <w:rFonts w:ascii="Calibri" w:hAnsi="Calibri" w:cs="Calibri"/>
          <w:b/>
          <w:bCs/>
        </w:rPr>
        <w:t>Maintenance Register</w:t>
      </w:r>
      <w:r w:rsidRPr="00E61CCA">
        <w:rPr>
          <w:rFonts w:ascii="Calibri" w:hAnsi="Calibri" w:cs="Calibri"/>
        </w:rPr>
        <w:t xml:space="preserve">: </w:t>
      </w:r>
    </w:p>
    <w:p w14:paraId="18C3C6BB" w14:textId="77777777" w:rsidR="00E61CCA" w:rsidRPr="00E61CCA" w:rsidRDefault="00E61CCA" w:rsidP="00E61CCA">
      <w:pPr>
        <w:numPr>
          <w:ilvl w:val="1"/>
          <w:numId w:val="53"/>
        </w:numPr>
        <w:rPr>
          <w:rFonts w:ascii="Calibri" w:hAnsi="Calibri" w:cs="Calibri"/>
        </w:rPr>
      </w:pPr>
      <w:r w:rsidRPr="00E61CCA">
        <w:rPr>
          <w:rFonts w:ascii="Calibri" w:hAnsi="Calibri" w:cs="Calibri"/>
        </w:rPr>
        <w:t>Date, issue, action taken, contractor, cost, outcome.</w:t>
      </w:r>
    </w:p>
    <w:p w14:paraId="29ABA89C" w14:textId="77777777" w:rsidR="00E61CCA" w:rsidRPr="00E61CCA" w:rsidRDefault="00E61CCA" w:rsidP="00E61CCA">
      <w:pPr>
        <w:numPr>
          <w:ilvl w:val="0"/>
          <w:numId w:val="53"/>
        </w:numPr>
        <w:rPr>
          <w:rFonts w:ascii="Calibri" w:hAnsi="Calibri" w:cs="Calibri"/>
        </w:rPr>
      </w:pPr>
      <w:r w:rsidRPr="00E61CCA">
        <w:rPr>
          <w:rFonts w:ascii="Calibri" w:hAnsi="Calibri" w:cs="Calibri"/>
          <w:b/>
          <w:bCs/>
        </w:rPr>
        <w:t>Essential Services Register (ESR)</w:t>
      </w:r>
      <w:r w:rsidRPr="00E61CCA">
        <w:rPr>
          <w:rFonts w:ascii="Calibri" w:hAnsi="Calibri" w:cs="Calibri"/>
        </w:rPr>
        <w:t xml:space="preserve">: </w:t>
      </w:r>
    </w:p>
    <w:p w14:paraId="397036BF" w14:textId="77777777" w:rsidR="00E61CCA" w:rsidRPr="00E61CCA" w:rsidRDefault="00E61CCA" w:rsidP="00E61CCA">
      <w:pPr>
        <w:numPr>
          <w:ilvl w:val="1"/>
          <w:numId w:val="53"/>
        </w:numPr>
        <w:rPr>
          <w:rFonts w:ascii="Calibri" w:hAnsi="Calibri" w:cs="Calibri"/>
        </w:rPr>
      </w:pPr>
      <w:r w:rsidRPr="00E61CCA">
        <w:rPr>
          <w:rFonts w:ascii="Calibri" w:hAnsi="Calibri" w:cs="Calibri"/>
        </w:rPr>
        <w:t>Fire, electrical, lifts, hoists, gas/electrical safety checks.</w:t>
      </w:r>
    </w:p>
    <w:p w14:paraId="20F12191" w14:textId="77777777" w:rsidR="00E61CCA" w:rsidRPr="00E61CCA" w:rsidRDefault="00E61CCA" w:rsidP="00E61CCA">
      <w:pPr>
        <w:numPr>
          <w:ilvl w:val="1"/>
          <w:numId w:val="53"/>
        </w:numPr>
        <w:rPr>
          <w:rFonts w:ascii="Calibri" w:hAnsi="Calibri" w:cs="Calibri"/>
        </w:rPr>
      </w:pPr>
      <w:r w:rsidRPr="00E61CCA">
        <w:rPr>
          <w:rFonts w:ascii="Calibri" w:hAnsi="Calibri" w:cs="Calibri"/>
        </w:rPr>
        <w:t>ESR/ESM located under fire box at each facility.</w:t>
      </w:r>
    </w:p>
    <w:p w14:paraId="5DA18BE5" w14:textId="77777777" w:rsidR="00E61CCA" w:rsidRPr="00E61CCA" w:rsidRDefault="00E61CCA" w:rsidP="00E61CCA">
      <w:pPr>
        <w:numPr>
          <w:ilvl w:val="0"/>
          <w:numId w:val="53"/>
        </w:numPr>
        <w:rPr>
          <w:rFonts w:ascii="Calibri" w:hAnsi="Calibri" w:cs="Calibri"/>
        </w:rPr>
      </w:pPr>
      <w:r w:rsidRPr="00E61CCA">
        <w:rPr>
          <w:rFonts w:ascii="Calibri" w:hAnsi="Calibri" w:cs="Calibri"/>
          <w:b/>
          <w:bCs/>
        </w:rPr>
        <w:t>Retention</w:t>
      </w:r>
      <w:r w:rsidRPr="00E61CCA">
        <w:rPr>
          <w:rFonts w:ascii="Calibri" w:hAnsi="Calibri" w:cs="Calibri"/>
        </w:rPr>
        <w:t xml:space="preserve">: </w:t>
      </w:r>
    </w:p>
    <w:p w14:paraId="1980B054" w14:textId="77777777" w:rsidR="00E61CCA" w:rsidRPr="00E61CCA" w:rsidRDefault="00E61CCA" w:rsidP="00E61CCA">
      <w:pPr>
        <w:numPr>
          <w:ilvl w:val="1"/>
          <w:numId w:val="53"/>
        </w:numPr>
        <w:rPr>
          <w:rFonts w:ascii="Calibri" w:hAnsi="Calibri" w:cs="Calibri"/>
        </w:rPr>
      </w:pPr>
      <w:r w:rsidRPr="00E61CCA">
        <w:rPr>
          <w:rFonts w:ascii="Calibri" w:hAnsi="Calibri" w:cs="Calibri"/>
        </w:rPr>
        <w:t xml:space="preserve">Records must be kept for </w:t>
      </w:r>
      <w:r w:rsidRPr="00E61CCA">
        <w:rPr>
          <w:rFonts w:ascii="Calibri" w:hAnsi="Calibri" w:cs="Calibri"/>
          <w:b/>
          <w:bCs/>
        </w:rPr>
        <w:t>minimum 7 years</w:t>
      </w:r>
      <w:r w:rsidRPr="00E61CCA">
        <w:rPr>
          <w:rFonts w:ascii="Calibri" w:hAnsi="Calibri" w:cs="Calibri"/>
        </w:rPr>
        <w:t>.</w:t>
      </w:r>
    </w:p>
    <w:p w14:paraId="78F93BB6" w14:textId="77777777" w:rsidR="00E61CCA" w:rsidRPr="00E61CCA" w:rsidRDefault="00E61CCA" w:rsidP="00E61CCA">
      <w:pPr>
        <w:numPr>
          <w:ilvl w:val="0"/>
          <w:numId w:val="53"/>
        </w:numPr>
        <w:rPr>
          <w:rFonts w:ascii="Calibri" w:hAnsi="Calibri" w:cs="Calibri"/>
        </w:rPr>
      </w:pPr>
      <w:r w:rsidRPr="00E61CCA">
        <w:rPr>
          <w:rFonts w:ascii="Calibri" w:hAnsi="Calibri" w:cs="Calibri"/>
          <w:b/>
          <w:bCs/>
        </w:rPr>
        <w:t>Reporting</w:t>
      </w:r>
      <w:r w:rsidRPr="00E61CCA">
        <w:rPr>
          <w:rFonts w:ascii="Calibri" w:hAnsi="Calibri" w:cs="Calibri"/>
        </w:rPr>
        <w:t xml:space="preserve">: </w:t>
      </w:r>
    </w:p>
    <w:p w14:paraId="0C74B3F9" w14:textId="77777777" w:rsidR="00E61CCA" w:rsidRPr="00E61CCA" w:rsidRDefault="00E61CCA" w:rsidP="00E61CCA">
      <w:pPr>
        <w:numPr>
          <w:ilvl w:val="1"/>
          <w:numId w:val="53"/>
        </w:numPr>
        <w:rPr>
          <w:rFonts w:ascii="Calibri" w:hAnsi="Calibri" w:cs="Calibri"/>
        </w:rPr>
      </w:pPr>
      <w:r w:rsidRPr="00E61CCA">
        <w:rPr>
          <w:rFonts w:ascii="Calibri" w:hAnsi="Calibri" w:cs="Calibri"/>
        </w:rPr>
        <w:t>Quarterly reports provided to Executive Management for review.</w:t>
      </w:r>
    </w:p>
    <w:p w14:paraId="74291EDC" w14:textId="77777777" w:rsidR="00E61CCA" w:rsidRPr="00E61CCA" w:rsidRDefault="00E61CCA" w:rsidP="00E61CCA">
      <w:pPr>
        <w:numPr>
          <w:ilvl w:val="1"/>
          <w:numId w:val="53"/>
        </w:numPr>
        <w:rPr>
          <w:rFonts w:ascii="Calibri" w:hAnsi="Calibri" w:cs="Calibri"/>
        </w:rPr>
      </w:pPr>
      <w:r w:rsidRPr="00E61CCA">
        <w:rPr>
          <w:rFonts w:ascii="Calibri" w:hAnsi="Calibri" w:cs="Calibri"/>
        </w:rPr>
        <w:t>Annual summary prepared for Director oversight.</w:t>
      </w:r>
    </w:p>
    <w:p w14:paraId="6891E218" w14:textId="07B8BB45" w:rsidR="00E61CCA" w:rsidRPr="00E61CCA" w:rsidRDefault="00E61CCA" w:rsidP="00E61CCA">
      <w:pPr>
        <w:rPr>
          <w:rFonts w:ascii="Calibri" w:hAnsi="Calibri" w:cs="Calibri"/>
        </w:rPr>
      </w:pPr>
    </w:p>
    <w:p w14:paraId="3F9B9C71" w14:textId="77777777" w:rsidR="00E61CCA" w:rsidRPr="00E61CCA" w:rsidRDefault="00E61CCA" w:rsidP="0019392C">
      <w:pPr>
        <w:ind w:left="360"/>
        <w:rPr>
          <w:rFonts w:ascii="Calibri" w:hAnsi="Calibri" w:cs="Calibri"/>
          <w:b/>
          <w:bCs/>
        </w:rPr>
      </w:pPr>
      <w:r w:rsidRPr="00E61CCA">
        <w:rPr>
          <w:rFonts w:ascii="Calibri" w:hAnsi="Calibri" w:cs="Calibri"/>
          <w:b/>
          <w:bCs/>
        </w:rPr>
        <w:t>6. Participant Involvement</w:t>
      </w:r>
    </w:p>
    <w:p w14:paraId="4FCD8034" w14:textId="77777777" w:rsidR="00E61CCA" w:rsidRPr="00E61CCA" w:rsidRDefault="00E61CCA" w:rsidP="00E61CCA">
      <w:pPr>
        <w:numPr>
          <w:ilvl w:val="0"/>
          <w:numId w:val="54"/>
        </w:numPr>
        <w:rPr>
          <w:rFonts w:ascii="Calibri" w:hAnsi="Calibri" w:cs="Calibri"/>
        </w:rPr>
      </w:pPr>
      <w:r w:rsidRPr="00E61CCA">
        <w:rPr>
          <w:rFonts w:ascii="Calibri" w:hAnsi="Calibri" w:cs="Calibri"/>
          <w:b/>
          <w:bCs/>
        </w:rPr>
        <w:t>Consultation</w:t>
      </w:r>
      <w:r w:rsidRPr="00E61CCA">
        <w:rPr>
          <w:rFonts w:ascii="Calibri" w:hAnsi="Calibri" w:cs="Calibri"/>
        </w:rPr>
        <w:t xml:space="preserve">: </w:t>
      </w:r>
    </w:p>
    <w:p w14:paraId="19BC2CF9" w14:textId="77777777" w:rsidR="00E61CCA" w:rsidRPr="00E61CCA" w:rsidRDefault="00E61CCA" w:rsidP="00E61CCA">
      <w:pPr>
        <w:numPr>
          <w:ilvl w:val="1"/>
          <w:numId w:val="54"/>
        </w:numPr>
        <w:rPr>
          <w:rFonts w:ascii="Calibri" w:hAnsi="Calibri" w:cs="Calibri"/>
        </w:rPr>
      </w:pPr>
      <w:r w:rsidRPr="00E61CCA">
        <w:rPr>
          <w:rFonts w:ascii="Calibri" w:hAnsi="Calibri" w:cs="Calibri"/>
        </w:rPr>
        <w:t>Participants informed of maintenance work that may impact their environment.</w:t>
      </w:r>
    </w:p>
    <w:p w14:paraId="63161D61" w14:textId="77777777" w:rsidR="00E61CCA" w:rsidRPr="00E61CCA" w:rsidRDefault="00E61CCA" w:rsidP="00E61CCA">
      <w:pPr>
        <w:numPr>
          <w:ilvl w:val="0"/>
          <w:numId w:val="54"/>
        </w:numPr>
        <w:rPr>
          <w:rFonts w:ascii="Calibri" w:hAnsi="Calibri" w:cs="Calibri"/>
        </w:rPr>
      </w:pPr>
      <w:r w:rsidRPr="00E61CCA">
        <w:rPr>
          <w:rFonts w:ascii="Calibri" w:hAnsi="Calibri" w:cs="Calibri"/>
          <w:b/>
          <w:bCs/>
        </w:rPr>
        <w:t>Adjustments</w:t>
      </w:r>
      <w:r w:rsidRPr="00E61CCA">
        <w:rPr>
          <w:rFonts w:ascii="Calibri" w:hAnsi="Calibri" w:cs="Calibri"/>
        </w:rPr>
        <w:t xml:space="preserve">: </w:t>
      </w:r>
    </w:p>
    <w:p w14:paraId="6271F2AB" w14:textId="77777777" w:rsidR="00E61CCA" w:rsidRPr="00E61CCA" w:rsidRDefault="00E61CCA" w:rsidP="00E61CCA">
      <w:pPr>
        <w:numPr>
          <w:ilvl w:val="1"/>
          <w:numId w:val="54"/>
        </w:numPr>
        <w:rPr>
          <w:rFonts w:ascii="Calibri" w:hAnsi="Calibri" w:cs="Calibri"/>
        </w:rPr>
      </w:pPr>
      <w:r w:rsidRPr="00E61CCA">
        <w:rPr>
          <w:rFonts w:ascii="Calibri" w:hAnsi="Calibri" w:cs="Calibri"/>
        </w:rPr>
        <w:t>Reasonable steps taken to minimise disruption (e.g., scheduling around participant routines).</w:t>
      </w:r>
    </w:p>
    <w:p w14:paraId="4877818E" w14:textId="77777777" w:rsidR="00E61CCA" w:rsidRPr="00E61CCA" w:rsidRDefault="00E61CCA" w:rsidP="00E61CCA">
      <w:pPr>
        <w:numPr>
          <w:ilvl w:val="0"/>
          <w:numId w:val="54"/>
        </w:numPr>
        <w:rPr>
          <w:rFonts w:ascii="Calibri" w:hAnsi="Calibri" w:cs="Calibri"/>
        </w:rPr>
      </w:pPr>
      <w:r w:rsidRPr="00E61CCA">
        <w:rPr>
          <w:rFonts w:ascii="Calibri" w:hAnsi="Calibri" w:cs="Calibri"/>
          <w:b/>
          <w:bCs/>
        </w:rPr>
        <w:t>Preferences</w:t>
      </w:r>
      <w:r w:rsidRPr="00E61CCA">
        <w:rPr>
          <w:rFonts w:ascii="Calibri" w:hAnsi="Calibri" w:cs="Calibri"/>
        </w:rPr>
        <w:t xml:space="preserve">: </w:t>
      </w:r>
    </w:p>
    <w:p w14:paraId="2BB212F5" w14:textId="77777777" w:rsidR="00E61CCA" w:rsidRPr="00E61CCA" w:rsidRDefault="00E61CCA" w:rsidP="00E61CCA">
      <w:pPr>
        <w:numPr>
          <w:ilvl w:val="1"/>
          <w:numId w:val="54"/>
        </w:numPr>
        <w:rPr>
          <w:rFonts w:ascii="Calibri" w:hAnsi="Calibri" w:cs="Calibri"/>
        </w:rPr>
      </w:pPr>
      <w:r w:rsidRPr="00E61CCA">
        <w:rPr>
          <w:rFonts w:ascii="Calibri" w:hAnsi="Calibri" w:cs="Calibri"/>
        </w:rPr>
        <w:t>Timing and contractor entry preferences respected where possible.</w:t>
      </w:r>
    </w:p>
    <w:p w14:paraId="698E09D5" w14:textId="77777777" w:rsidR="00E61CCA" w:rsidRPr="00E61CCA" w:rsidRDefault="00E61CCA" w:rsidP="00E61CCA">
      <w:pPr>
        <w:numPr>
          <w:ilvl w:val="0"/>
          <w:numId w:val="54"/>
        </w:numPr>
        <w:rPr>
          <w:rFonts w:ascii="Calibri" w:hAnsi="Calibri" w:cs="Calibri"/>
        </w:rPr>
      </w:pPr>
      <w:r w:rsidRPr="00E61CCA">
        <w:rPr>
          <w:rFonts w:ascii="Calibri" w:hAnsi="Calibri" w:cs="Calibri"/>
          <w:b/>
          <w:bCs/>
        </w:rPr>
        <w:t>Feedback loop</w:t>
      </w:r>
      <w:r w:rsidRPr="00E61CCA">
        <w:rPr>
          <w:rFonts w:ascii="Calibri" w:hAnsi="Calibri" w:cs="Calibri"/>
        </w:rPr>
        <w:t xml:space="preserve">: </w:t>
      </w:r>
    </w:p>
    <w:p w14:paraId="091C1F80" w14:textId="77777777" w:rsidR="00E61CCA" w:rsidRPr="00E61CCA" w:rsidRDefault="00E61CCA" w:rsidP="00E61CCA">
      <w:pPr>
        <w:numPr>
          <w:ilvl w:val="1"/>
          <w:numId w:val="54"/>
        </w:numPr>
        <w:rPr>
          <w:rFonts w:ascii="Calibri" w:hAnsi="Calibri" w:cs="Calibri"/>
        </w:rPr>
      </w:pPr>
      <w:r w:rsidRPr="00E61CCA">
        <w:rPr>
          <w:rFonts w:ascii="Calibri" w:hAnsi="Calibri" w:cs="Calibri"/>
        </w:rPr>
        <w:t>Participants may provide feedback after maintenance completion, logged in Complaints &amp; Feedback Register if concerns arise.</w:t>
      </w:r>
    </w:p>
    <w:p w14:paraId="16F1334A" w14:textId="4DFD4830" w:rsidR="00E61CCA" w:rsidRPr="00E61CCA" w:rsidRDefault="00E61CCA" w:rsidP="00E61CCA">
      <w:pPr>
        <w:rPr>
          <w:rFonts w:ascii="Calibri" w:hAnsi="Calibri" w:cs="Calibri"/>
        </w:rPr>
      </w:pPr>
    </w:p>
    <w:p w14:paraId="3E4963CB" w14:textId="77777777" w:rsidR="00E61CCA" w:rsidRPr="00E61CCA" w:rsidRDefault="00E61CCA" w:rsidP="0019392C">
      <w:pPr>
        <w:ind w:left="360"/>
        <w:rPr>
          <w:rFonts w:ascii="Calibri" w:hAnsi="Calibri" w:cs="Calibri"/>
          <w:b/>
          <w:bCs/>
        </w:rPr>
      </w:pPr>
      <w:r w:rsidRPr="00E61CCA">
        <w:rPr>
          <w:rFonts w:ascii="Calibri" w:hAnsi="Calibri" w:cs="Calibri"/>
          <w:b/>
          <w:bCs/>
        </w:rPr>
        <w:t>7. Continuous Improvement</w:t>
      </w:r>
    </w:p>
    <w:p w14:paraId="20862848" w14:textId="77777777" w:rsidR="00E61CCA" w:rsidRPr="00E61CCA" w:rsidRDefault="00E61CCA" w:rsidP="00E61CCA">
      <w:pPr>
        <w:numPr>
          <w:ilvl w:val="0"/>
          <w:numId w:val="55"/>
        </w:numPr>
        <w:rPr>
          <w:rFonts w:ascii="Calibri" w:hAnsi="Calibri" w:cs="Calibri"/>
        </w:rPr>
      </w:pPr>
      <w:r w:rsidRPr="00E61CCA">
        <w:rPr>
          <w:rFonts w:ascii="Calibri" w:hAnsi="Calibri" w:cs="Calibri"/>
          <w:b/>
          <w:bCs/>
        </w:rPr>
        <w:t>Trend analysis</w:t>
      </w:r>
      <w:r w:rsidRPr="00E61CCA">
        <w:rPr>
          <w:rFonts w:ascii="Calibri" w:hAnsi="Calibri" w:cs="Calibri"/>
        </w:rPr>
        <w:t xml:space="preserve">: </w:t>
      </w:r>
    </w:p>
    <w:p w14:paraId="55C41B36" w14:textId="77777777" w:rsidR="00E61CCA" w:rsidRPr="00E61CCA" w:rsidRDefault="00E61CCA" w:rsidP="00E61CCA">
      <w:pPr>
        <w:numPr>
          <w:ilvl w:val="1"/>
          <w:numId w:val="55"/>
        </w:numPr>
        <w:rPr>
          <w:rFonts w:ascii="Calibri" w:hAnsi="Calibri" w:cs="Calibri"/>
        </w:rPr>
      </w:pPr>
      <w:r w:rsidRPr="00E61CCA">
        <w:rPr>
          <w:rFonts w:ascii="Calibri" w:hAnsi="Calibri" w:cs="Calibri"/>
        </w:rPr>
        <w:t>Annual review of maintenance requests to identify recurring issues.</w:t>
      </w:r>
    </w:p>
    <w:p w14:paraId="51FAB394" w14:textId="77777777" w:rsidR="00E61CCA" w:rsidRPr="00E61CCA" w:rsidRDefault="00E61CCA" w:rsidP="00E61CCA">
      <w:pPr>
        <w:numPr>
          <w:ilvl w:val="1"/>
          <w:numId w:val="55"/>
        </w:numPr>
        <w:rPr>
          <w:rFonts w:ascii="Calibri" w:hAnsi="Calibri" w:cs="Calibri"/>
        </w:rPr>
      </w:pPr>
      <w:r w:rsidRPr="00E61CCA">
        <w:rPr>
          <w:rFonts w:ascii="Calibri" w:hAnsi="Calibri" w:cs="Calibri"/>
        </w:rPr>
        <w:lastRenderedPageBreak/>
        <w:t>Adjust preventative schedule based on trends.</w:t>
      </w:r>
    </w:p>
    <w:p w14:paraId="2DD3603A" w14:textId="77777777" w:rsidR="00E61CCA" w:rsidRPr="00E61CCA" w:rsidRDefault="00E61CCA" w:rsidP="00E61CCA">
      <w:pPr>
        <w:numPr>
          <w:ilvl w:val="1"/>
          <w:numId w:val="55"/>
        </w:numPr>
        <w:rPr>
          <w:rFonts w:ascii="Calibri" w:hAnsi="Calibri" w:cs="Calibri"/>
        </w:rPr>
      </w:pPr>
      <w:r w:rsidRPr="00E61CCA">
        <w:rPr>
          <w:rFonts w:ascii="Calibri" w:hAnsi="Calibri" w:cs="Calibri"/>
        </w:rPr>
        <w:t>Ensure all registers are complete, accessible, and cross</w:t>
      </w:r>
      <w:r w:rsidRPr="00E61CCA">
        <w:rPr>
          <w:rFonts w:ascii="Calibri" w:hAnsi="Calibri" w:cs="Calibri"/>
        </w:rPr>
        <w:noBreakHyphen/>
        <w:t>referenced with compliance requirements.</w:t>
      </w:r>
    </w:p>
    <w:p w14:paraId="211F690A" w14:textId="7F2CD468" w:rsidR="00E61CCA" w:rsidRPr="00E61CCA" w:rsidRDefault="00E61CCA" w:rsidP="00E61CCA">
      <w:pPr>
        <w:rPr>
          <w:rFonts w:ascii="Calibri" w:hAnsi="Calibri" w:cs="Calibri"/>
        </w:rPr>
      </w:pPr>
    </w:p>
    <w:p w14:paraId="1EAF3454" w14:textId="77777777" w:rsidR="00005DD0" w:rsidRDefault="00005DD0" w:rsidP="00AB3D43">
      <w:pPr>
        <w:rPr>
          <w:rFonts w:ascii="Calibri" w:hAnsi="Calibri" w:cs="Calibri"/>
          <w:b/>
          <w:bCs/>
          <w:sz w:val="28"/>
          <w:szCs w:val="28"/>
        </w:rPr>
      </w:pPr>
    </w:p>
    <w:p w14:paraId="753996D9" w14:textId="3A20FDA3" w:rsidR="0004263F" w:rsidRDefault="0004263F" w:rsidP="00AB3D43">
      <w:pPr>
        <w:rPr>
          <w:rFonts w:ascii="Calibri" w:hAnsi="Calibri" w:cs="Calibri"/>
          <w:b/>
          <w:bCs/>
          <w:sz w:val="28"/>
          <w:szCs w:val="28"/>
        </w:rPr>
      </w:pPr>
      <w:r w:rsidRPr="00AB3D43">
        <w:rPr>
          <w:rFonts w:ascii="Calibri" w:hAnsi="Calibri" w:cs="Calibri"/>
          <w:b/>
          <w:bCs/>
          <w:sz w:val="28"/>
          <w:szCs w:val="28"/>
        </w:rPr>
        <w:t>ROLES RESPONSIBILITIES</w:t>
      </w:r>
    </w:p>
    <w:p w14:paraId="2E55F905" w14:textId="77777777" w:rsidR="00005DD0" w:rsidRDefault="00005DD0" w:rsidP="00005DD0">
      <w:pPr>
        <w:rPr>
          <w:rFonts w:cstheme="minorHAnsi"/>
        </w:rPr>
      </w:pPr>
    </w:p>
    <w:p w14:paraId="17BE66FE" w14:textId="43585231" w:rsidR="00F924F9" w:rsidRPr="00005DD0" w:rsidRDefault="00F924F9" w:rsidP="00005DD0">
      <w:pPr>
        <w:rPr>
          <w:rFonts w:cstheme="minorHAnsi"/>
          <w:b/>
          <w:bCs/>
        </w:rPr>
      </w:pPr>
      <w:r w:rsidRPr="00005DD0">
        <w:rPr>
          <w:rFonts w:cstheme="minorHAnsi"/>
          <w:b/>
          <w:bCs/>
        </w:rPr>
        <w:t>Director</w:t>
      </w:r>
    </w:p>
    <w:p w14:paraId="7E81E5C0" w14:textId="333EF8C7" w:rsidR="00F924F9" w:rsidRPr="00005DD0" w:rsidRDefault="00F924F9" w:rsidP="00005DD0">
      <w:pPr>
        <w:ind w:left="720"/>
        <w:rPr>
          <w:rFonts w:cstheme="minorHAnsi"/>
        </w:rPr>
      </w:pPr>
      <w:r w:rsidRPr="00005DD0">
        <w:rPr>
          <w:rFonts w:cstheme="minorHAnsi"/>
        </w:rPr>
        <w:t>• Provide strategic oversight of all maintenance systems and ensure compliance with NDIS Practice Standards, tenancy legislation, and OHS requirements.</w:t>
      </w:r>
    </w:p>
    <w:p w14:paraId="585801E4" w14:textId="11DABA78" w:rsidR="00F924F9" w:rsidRPr="00005DD0" w:rsidRDefault="00F924F9" w:rsidP="00005DD0">
      <w:pPr>
        <w:ind w:left="720"/>
        <w:rPr>
          <w:rFonts w:cstheme="minorHAnsi"/>
        </w:rPr>
      </w:pPr>
      <w:r w:rsidRPr="00005DD0">
        <w:rPr>
          <w:rFonts w:cstheme="minorHAnsi"/>
        </w:rPr>
        <w:t>• Approve budgets and allocate resources for maintenance, repairs, and preventative schedules.</w:t>
      </w:r>
    </w:p>
    <w:p w14:paraId="434D6D82" w14:textId="0F304EB6" w:rsidR="00F924F9" w:rsidRPr="00005DD0" w:rsidRDefault="00F924F9" w:rsidP="00005DD0">
      <w:pPr>
        <w:ind w:left="720"/>
        <w:rPr>
          <w:rFonts w:cstheme="minorHAnsi"/>
        </w:rPr>
      </w:pPr>
      <w:r w:rsidRPr="00005DD0">
        <w:rPr>
          <w:rFonts w:cstheme="minorHAnsi"/>
        </w:rPr>
        <w:t>• Review quarterly and annual maintenance reports to identify systemic issues and approve corrective actions.</w:t>
      </w:r>
    </w:p>
    <w:p w14:paraId="0C6EDA5D" w14:textId="4B4849AC" w:rsidR="00F924F9" w:rsidRPr="00005DD0" w:rsidRDefault="00F924F9" w:rsidP="00005DD0">
      <w:pPr>
        <w:ind w:left="720"/>
        <w:rPr>
          <w:rFonts w:cstheme="minorHAnsi"/>
        </w:rPr>
      </w:pPr>
      <w:r w:rsidRPr="00005DD0">
        <w:rPr>
          <w:rFonts w:cstheme="minorHAnsi"/>
        </w:rPr>
        <w:t>• Ensure organisational policies are updated to reflect changes in legislation or standards.</w:t>
      </w:r>
    </w:p>
    <w:p w14:paraId="13BBD5DD" w14:textId="2F3F361C" w:rsidR="00F924F9" w:rsidRPr="00005DD0" w:rsidRDefault="00F924F9" w:rsidP="00005DD0">
      <w:pPr>
        <w:ind w:left="720"/>
        <w:rPr>
          <w:rFonts w:cstheme="minorHAnsi"/>
        </w:rPr>
      </w:pPr>
      <w:r w:rsidRPr="00005DD0">
        <w:rPr>
          <w:rFonts w:cstheme="minorHAnsi"/>
        </w:rPr>
        <w:t>• Act as final escalation point for unresolved or high</w:t>
      </w:r>
      <w:r w:rsidRPr="00005DD0">
        <w:rPr>
          <w:rFonts w:ascii="Cambria Math" w:hAnsi="Cambria Math" w:cs="Cambria Math"/>
        </w:rPr>
        <w:t>‑</w:t>
      </w:r>
      <w:r w:rsidRPr="00005DD0">
        <w:rPr>
          <w:rFonts w:cstheme="minorHAnsi"/>
        </w:rPr>
        <w:t>risk maintenance issues.</w:t>
      </w:r>
    </w:p>
    <w:p w14:paraId="28083BFB" w14:textId="77777777" w:rsidR="00F924F9" w:rsidRPr="00005DD0" w:rsidRDefault="00F924F9" w:rsidP="00005DD0">
      <w:pPr>
        <w:rPr>
          <w:rFonts w:cstheme="minorHAnsi"/>
        </w:rPr>
      </w:pPr>
    </w:p>
    <w:p w14:paraId="5EF1C49A" w14:textId="77777777" w:rsidR="00F924F9" w:rsidRPr="00005DD0" w:rsidRDefault="00F924F9" w:rsidP="00005DD0">
      <w:pPr>
        <w:rPr>
          <w:rFonts w:cstheme="minorHAnsi"/>
          <w:b/>
          <w:bCs/>
        </w:rPr>
      </w:pPr>
      <w:r w:rsidRPr="00005DD0">
        <w:rPr>
          <w:rFonts w:cstheme="minorHAnsi"/>
          <w:b/>
          <w:bCs/>
        </w:rPr>
        <w:t>Executive Management</w:t>
      </w:r>
    </w:p>
    <w:p w14:paraId="7C103F87" w14:textId="270B95DB" w:rsidR="00F924F9" w:rsidRPr="00005DD0" w:rsidRDefault="00F924F9" w:rsidP="00005DD0">
      <w:pPr>
        <w:ind w:left="720"/>
        <w:rPr>
          <w:rFonts w:cstheme="minorHAnsi"/>
        </w:rPr>
      </w:pPr>
      <w:r w:rsidRPr="00005DD0">
        <w:rPr>
          <w:rFonts w:cstheme="minorHAnsi"/>
        </w:rPr>
        <w:t>• Develop and maintain contracts with licensed contractors and service providers.</w:t>
      </w:r>
    </w:p>
    <w:p w14:paraId="16621A5A" w14:textId="0280C98E" w:rsidR="00F924F9" w:rsidRPr="00005DD0" w:rsidRDefault="00F924F9" w:rsidP="00005DD0">
      <w:pPr>
        <w:ind w:left="720"/>
        <w:rPr>
          <w:rFonts w:cstheme="minorHAnsi"/>
        </w:rPr>
      </w:pPr>
      <w:r w:rsidRPr="00005DD0">
        <w:rPr>
          <w:rFonts w:cstheme="minorHAnsi"/>
        </w:rPr>
        <w:t>• Ensure preventative maintenance schedules are implemented across all AmeCare properties.</w:t>
      </w:r>
    </w:p>
    <w:p w14:paraId="4C99AF5C" w14:textId="21C0FBA5" w:rsidR="00F924F9" w:rsidRPr="00005DD0" w:rsidRDefault="00F924F9" w:rsidP="00005DD0">
      <w:pPr>
        <w:ind w:left="720"/>
        <w:rPr>
          <w:rFonts w:cstheme="minorHAnsi"/>
        </w:rPr>
      </w:pPr>
      <w:r w:rsidRPr="00005DD0">
        <w:rPr>
          <w:rFonts w:cstheme="minorHAnsi"/>
        </w:rPr>
        <w:t>• Monitor compliance with tenancy legislation, NDIS standards, and essential safety measures.</w:t>
      </w:r>
    </w:p>
    <w:p w14:paraId="3EE92CE5" w14:textId="03829F1F" w:rsidR="00F924F9" w:rsidRPr="00005DD0" w:rsidRDefault="00F924F9" w:rsidP="00005DD0">
      <w:pPr>
        <w:ind w:left="720"/>
        <w:rPr>
          <w:rFonts w:cstheme="minorHAnsi"/>
        </w:rPr>
      </w:pPr>
      <w:r w:rsidRPr="00005DD0">
        <w:rPr>
          <w:rFonts w:cstheme="minorHAnsi"/>
        </w:rPr>
        <w:t>• Review quarterly reports from Maintenance Officer and provide feedback or directives.</w:t>
      </w:r>
    </w:p>
    <w:p w14:paraId="126C2A2E" w14:textId="451F18E4" w:rsidR="00F924F9" w:rsidRPr="00005DD0" w:rsidRDefault="00F924F9" w:rsidP="00005DD0">
      <w:pPr>
        <w:ind w:left="720"/>
        <w:rPr>
          <w:rFonts w:cstheme="minorHAnsi"/>
        </w:rPr>
      </w:pPr>
      <w:r w:rsidRPr="00005DD0">
        <w:rPr>
          <w:rFonts w:cstheme="minorHAnsi"/>
        </w:rPr>
        <w:t>• Ensure staff training includes maintenance reporting procedures and hazard awareness.</w:t>
      </w:r>
    </w:p>
    <w:p w14:paraId="5A9AEA25" w14:textId="550AB83F" w:rsidR="00F924F9" w:rsidRPr="00005DD0" w:rsidRDefault="00F924F9" w:rsidP="00005DD0">
      <w:pPr>
        <w:ind w:left="720"/>
        <w:rPr>
          <w:rFonts w:cstheme="minorHAnsi"/>
        </w:rPr>
      </w:pPr>
      <w:r w:rsidRPr="00005DD0">
        <w:rPr>
          <w:rFonts w:cstheme="minorHAnsi"/>
        </w:rPr>
        <w:t>• Escalate systemic risks or repeated failures to the Director.</w:t>
      </w:r>
    </w:p>
    <w:p w14:paraId="04157991" w14:textId="77777777" w:rsidR="00F924F9" w:rsidRPr="00005DD0" w:rsidRDefault="00F924F9" w:rsidP="00005DD0">
      <w:pPr>
        <w:rPr>
          <w:rFonts w:cstheme="minorHAnsi"/>
        </w:rPr>
      </w:pPr>
    </w:p>
    <w:p w14:paraId="46E56746" w14:textId="77777777" w:rsidR="00F924F9" w:rsidRPr="00005DD0" w:rsidRDefault="00F924F9" w:rsidP="00005DD0">
      <w:pPr>
        <w:rPr>
          <w:rFonts w:cstheme="minorHAnsi"/>
          <w:b/>
          <w:bCs/>
        </w:rPr>
      </w:pPr>
      <w:r w:rsidRPr="00005DD0">
        <w:rPr>
          <w:rFonts w:cstheme="minorHAnsi"/>
          <w:b/>
          <w:bCs/>
        </w:rPr>
        <w:t>Maintenance Officer / Team Leader</w:t>
      </w:r>
    </w:p>
    <w:p w14:paraId="69B7B9BA" w14:textId="174B256D" w:rsidR="00F924F9" w:rsidRPr="00005DD0" w:rsidRDefault="00F924F9" w:rsidP="00005DD0">
      <w:pPr>
        <w:ind w:left="720"/>
        <w:rPr>
          <w:rFonts w:cstheme="minorHAnsi"/>
        </w:rPr>
      </w:pPr>
      <w:r w:rsidRPr="00005DD0">
        <w:rPr>
          <w:rFonts w:cstheme="minorHAnsi"/>
        </w:rPr>
        <w:t>• Act as primary contact for all maintenance requests and issues.</w:t>
      </w:r>
    </w:p>
    <w:p w14:paraId="485CF17B" w14:textId="38E78696" w:rsidR="00F924F9" w:rsidRPr="00005DD0" w:rsidRDefault="00F924F9" w:rsidP="00005DD0">
      <w:pPr>
        <w:ind w:left="720"/>
        <w:rPr>
          <w:rFonts w:cstheme="minorHAnsi"/>
        </w:rPr>
      </w:pPr>
      <w:r w:rsidRPr="00005DD0">
        <w:rPr>
          <w:rFonts w:cstheme="minorHAnsi"/>
        </w:rPr>
        <w:t>• Classify reported issues according to risk level (Emergency, Urgent, Necessary, Routine).</w:t>
      </w:r>
    </w:p>
    <w:p w14:paraId="30A8DE84" w14:textId="252306FB" w:rsidR="00F924F9" w:rsidRPr="00005DD0" w:rsidRDefault="00F924F9" w:rsidP="00005DD0">
      <w:pPr>
        <w:ind w:left="720"/>
        <w:rPr>
          <w:rFonts w:cstheme="minorHAnsi"/>
        </w:rPr>
      </w:pPr>
      <w:r w:rsidRPr="00005DD0">
        <w:rPr>
          <w:rFonts w:cstheme="minorHAnsi"/>
        </w:rPr>
        <w:t>• Schedule and oversee both reactive and preventative maintenance tasks.</w:t>
      </w:r>
    </w:p>
    <w:p w14:paraId="596D37D5" w14:textId="4BCF8088" w:rsidR="00F924F9" w:rsidRPr="00005DD0" w:rsidRDefault="00F924F9" w:rsidP="00005DD0">
      <w:pPr>
        <w:ind w:left="720"/>
        <w:rPr>
          <w:rFonts w:cstheme="minorHAnsi"/>
        </w:rPr>
      </w:pPr>
      <w:r w:rsidRPr="00005DD0">
        <w:rPr>
          <w:rFonts w:cstheme="minorHAnsi"/>
        </w:rPr>
        <w:t>• Liaise with contractors, ensuring they meet licensing, insurance, and screening requirements.</w:t>
      </w:r>
    </w:p>
    <w:p w14:paraId="4E03C3F7" w14:textId="7282C7D5" w:rsidR="00F924F9" w:rsidRPr="00005DD0" w:rsidRDefault="00F924F9" w:rsidP="00005DD0">
      <w:pPr>
        <w:ind w:left="720"/>
        <w:rPr>
          <w:rFonts w:cstheme="minorHAnsi"/>
        </w:rPr>
      </w:pPr>
      <w:r w:rsidRPr="00005DD0">
        <w:rPr>
          <w:rFonts w:cstheme="minorHAnsi"/>
        </w:rPr>
        <w:t>• Maintain the Maintenance Register and Essential Services Register (ESR), ensuring records are complete and retained for minimum 7 years.</w:t>
      </w:r>
    </w:p>
    <w:p w14:paraId="0181AF8E" w14:textId="1E391BD6" w:rsidR="00F924F9" w:rsidRPr="00005DD0" w:rsidRDefault="00F924F9" w:rsidP="00005DD0">
      <w:pPr>
        <w:ind w:left="720"/>
        <w:rPr>
          <w:rFonts w:cstheme="minorHAnsi"/>
        </w:rPr>
      </w:pPr>
      <w:r w:rsidRPr="00005DD0">
        <w:rPr>
          <w:rFonts w:cstheme="minorHAnsi"/>
        </w:rPr>
        <w:t>• Conduct bi</w:t>
      </w:r>
      <w:r w:rsidRPr="00005DD0">
        <w:rPr>
          <w:rFonts w:ascii="Cambria Math" w:hAnsi="Cambria Math" w:cs="Cambria Math"/>
        </w:rPr>
        <w:t>‑</w:t>
      </w:r>
      <w:r w:rsidRPr="00005DD0">
        <w:rPr>
          <w:rFonts w:cstheme="minorHAnsi"/>
        </w:rPr>
        <w:t>yearly property inspections and document findings.</w:t>
      </w:r>
    </w:p>
    <w:p w14:paraId="67387F60" w14:textId="0FED9220" w:rsidR="00F924F9" w:rsidRPr="00005DD0" w:rsidRDefault="00F924F9" w:rsidP="00005DD0">
      <w:pPr>
        <w:ind w:left="720"/>
        <w:rPr>
          <w:rFonts w:cstheme="minorHAnsi"/>
        </w:rPr>
      </w:pPr>
      <w:r w:rsidRPr="00005DD0">
        <w:rPr>
          <w:rFonts w:cstheme="minorHAnsi"/>
        </w:rPr>
        <w:t>• Ensure compliance with biennial gas and electrical safety checks.</w:t>
      </w:r>
    </w:p>
    <w:p w14:paraId="7D7B66D4" w14:textId="280B7DA3" w:rsidR="00F924F9" w:rsidRPr="00005DD0" w:rsidRDefault="00F924F9" w:rsidP="00005DD0">
      <w:pPr>
        <w:ind w:left="720"/>
        <w:rPr>
          <w:rFonts w:cstheme="minorHAnsi"/>
        </w:rPr>
      </w:pPr>
      <w:r w:rsidRPr="00005DD0">
        <w:rPr>
          <w:rFonts w:cstheme="minorHAnsi"/>
        </w:rPr>
        <w:t>• Provide quarterly maintenance reports to Executive Management.</w:t>
      </w:r>
    </w:p>
    <w:p w14:paraId="0224E056" w14:textId="5BDFAFE7" w:rsidR="00F924F9" w:rsidRPr="00005DD0" w:rsidRDefault="00F924F9" w:rsidP="00005DD0">
      <w:pPr>
        <w:ind w:left="720"/>
        <w:rPr>
          <w:rFonts w:cstheme="minorHAnsi"/>
        </w:rPr>
      </w:pPr>
      <w:r w:rsidRPr="00005DD0">
        <w:rPr>
          <w:rFonts w:cstheme="minorHAnsi"/>
        </w:rPr>
        <w:t>• Implement interim safety measures when hazards cannot be immediately resolved.</w:t>
      </w:r>
    </w:p>
    <w:p w14:paraId="5BBEE688" w14:textId="77777777" w:rsidR="00F924F9" w:rsidRPr="00005DD0" w:rsidRDefault="00F924F9" w:rsidP="00005DD0">
      <w:pPr>
        <w:rPr>
          <w:rFonts w:cstheme="minorHAnsi"/>
        </w:rPr>
      </w:pPr>
    </w:p>
    <w:p w14:paraId="317F92B2" w14:textId="77777777" w:rsidR="004F205A" w:rsidRDefault="004F205A" w:rsidP="00005DD0">
      <w:pPr>
        <w:rPr>
          <w:rFonts w:cstheme="minorHAnsi"/>
          <w:b/>
          <w:bCs/>
        </w:rPr>
      </w:pPr>
    </w:p>
    <w:p w14:paraId="4E2B8F5D" w14:textId="77777777" w:rsidR="004F205A" w:rsidRDefault="004F205A" w:rsidP="00005DD0">
      <w:pPr>
        <w:rPr>
          <w:rFonts w:cstheme="minorHAnsi"/>
          <w:b/>
          <w:bCs/>
        </w:rPr>
      </w:pPr>
    </w:p>
    <w:p w14:paraId="459EDE74" w14:textId="062B821F" w:rsidR="00F924F9" w:rsidRPr="00005DD0" w:rsidRDefault="00F924F9" w:rsidP="00005DD0">
      <w:pPr>
        <w:rPr>
          <w:rFonts w:cstheme="minorHAnsi"/>
          <w:b/>
          <w:bCs/>
        </w:rPr>
      </w:pPr>
      <w:r w:rsidRPr="00005DD0">
        <w:rPr>
          <w:rFonts w:cstheme="minorHAnsi"/>
          <w:b/>
          <w:bCs/>
        </w:rPr>
        <w:lastRenderedPageBreak/>
        <w:t>Support Staff</w:t>
      </w:r>
    </w:p>
    <w:p w14:paraId="7AC8D9F6" w14:textId="2F6C1B05" w:rsidR="00F924F9" w:rsidRPr="00005DD0" w:rsidRDefault="00F924F9" w:rsidP="00005DD0">
      <w:pPr>
        <w:ind w:left="720"/>
        <w:rPr>
          <w:rFonts w:cstheme="minorHAnsi"/>
        </w:rPr>
      </w:pPr>
      <w:r w:rsidRPr="00005DD0">
        <w:rPr>
          <w:rFonts w:cstheme="minorHAnsi"/>
        </w:rPr>
        <w:t>• Promptly report maintenance issues via approved channels (verbal, email, Maintenance Request Form).</w:t>
      </w:r>
    </w:p>
    <w:p w14:paraId="065E99B2" w14:textId="61554A15" w:rsidR="00F924F9" w:rsidRPr="00005DD0" w:rsidRDefault="00F924F9" w:rsidP="00005DD0">
      <w:pPr>
        <w:ind w:left="720"/>
        <w:rPr>
          <w:rFonts w:cstheme="minorHAnsi"/>
        </w:rPr>
      </w:pPr>
      <w:r w:rsidRPr="00005DD0">
        <w:rPr>
          <w:rFonts w:cstheme="minorHAnsi"/>
        </w:rPr>
        <w:t>• Take immediate steps to minimise hazards until repairs are completed (e.g., signage, isolating area, temporary relocation of participants).</w:t>
      </w:r>
    </w:p>
    <w:p w14:paraId="763B07B8" w14:textId="2007FB78" w:rsidR="00F924F9" w:rsidRPr="00005DD0" w:rsidRDefault="00F924F9" w:rsidP="00005DD0">
      <w:pPr>
        <w:ind w:left="720"/>
        <w:rPr>
          <w:rFonts w:cstheme="minorHAnsi"/>
        </w:rPr>
      </w:pPr>
      <w:r w:rsidRPr="00005DD0">
        <w:rPr>
          <w:rFonts w:cstheme="minorHAnsi"/>
        </w:rPr>
        <w:t>• Communicate with participants about maintenance activities that may affect them.</w:t>
      </w:r>
    </w:p>
    <w:p w14:paraId="51A417AD" w14:textId="6D46FD63" w:rsidR="00F924F9" w:rsidRPr="00005DD0" w:rsidRDefault="00F924F9" w:rsidP="00005DD0">
      <w:pPr>
        <w:ind w:left="720"/>
        <w:rPr>
          <w:rFonts w:cstheme="minorHAnsi"/>
        </w:rPr>
      </w:pPr>
      <w:r w:rsidRPr="00005DD0">
        <w:rPr>
          <w:rFonts w:cstheme="minorHAnsi"/>
        </w:rPr>
        <w:t>• Support participants in providing feedback about maintenance outcomes.</w:t>
      </w:r>
    </w:p>
    <w:p w14:paraId="1F2D2F2D" w14:textId="5773B427" w:rsidR="00F924F9" w:rsidRPr="00005DD0" w:rsidRDefault="00F924F9" w:rsidP="00005DD0">
      <w:pPr>
        <w:ind w:left="720"/>
        <w:rPr>
          <w:rFonts w:cstheme="minorHAnsi"/>
        </w:rPr>
      </w:pPr>
      <w:r w:rsidRPr="00005DD0">
        <w:rPr>
          <w:rFonts w:cstheme="minorHAnsi"/>
        </w:rPr>
        <w:t>• Ensure contractors are signed in/out and follow site protocols.</w:t>
      </w:r>
    </w:p>
    <w:p w14:paraId="23779755" w14:textId="0CD3194F" w:rsidR="00F924F9" w:rsidRPr="00005DD0" w:rsidRDefault="00F924F9" w:rsidP="00005DD0">
      <w:pPr>
        <w:ind w:left="720"/>
        <w:rPr>
          <w:rFonts w:cstheme="minorHAnsi"/>
        </w:rPr>
      </w:pPr>
      <w:r w:rsidRPr="00005DD0">
        <w:rPr>
          <w:rFonts w:cstheme="minorHAnsi"/>
        </w:rPr>
        <w:t>• Escalate unresolved or repeated issues to the Maintenance Officer.</w:t>
      </w:r>
    </w:p>
    <w:p w14:paraId="3DF56462" w14:textId="77777777" w:rsidR="00F924F9" w:rsidRPr="00005DD0" w:rsidRDefault="00F924F9" w:rsidP="00005DD0">
      <w:pPr>
        <w:rPr>
          <w:rFonts w:cstheme="minorHAnsi"/>
        </w:rPr>
      </w:pPr>
    </w:p>
    <w:p w14:paraId="0A18C88A" w14:textId="77777777" w:rsidR="00F924F9" w:rsidRPr="00005DD0" w:rsidRDefault="00F924F9" w:rsidP="00005DD0">
      <w:pPr>
        <w:rPr>
          <w:rFonts w:cstheme="minorHAnsi"/>
          <w:b/>
          <w:bCs/>
        </w:rPr>
      </w:pPr>
      <w:r w:rsidRPr="00005DD0">
        <w:rPr>
          <w:rFonts w:cstheme="minorHAnsi"/>
          <w:b/>
          <w:bCs/>
        </w:rPr>
        <w:t>Contractors</w:t>
      </w:r>
    </w:p>
    <w:p w14:paraId="73D20DCD" w14:textId="197E96B6" w:rsidR="00F924F9" w:rsidRPr="00005DD0" w:rsidRDefault="00F924F9" w:rsidP="00005DD0">
      <w:pPr>
        <w:ind w:left="720"/>
        <w:rPr>
          <w:rFonts w:cstheme="minorHAnsi"/>
        </w:rPr>
      </w:pPr>
      <w:r w:rsidRPr="00005DD0">
        <w:rPr>
          <w:rFonts w:cstheme="minorHAnsi"/>
        </w:rPr>
        <w:t>• Provide evidence of current licence/qualification, public liability insurance, and NDIS Worker Screening (if applicable).</w:t>
      </w:r>
    </w:p>
    <w:p w14:paraId="5C68701A" w14:textId="286881A3" w:rsidR="00F924F9" w:rsidRPr="00005DD0" w:rsidRDefault="00F924F9" w:rsidP="00005DD0">
      <w:pPr>
        <w:ind w:left="720"/>
        <w:rPr>
          <w:rFonts w:cstheme="minorHAnsi"/>
        </w:rPr>
      </w:pPr>
      <w:r w:rsidRPr="00005DD0">
        <w:rPr>
          <w:rFonts w:cstheme="minorHAnsi"/>
        </w:rPr>
        <w:t>• Sign in/out at each facility and comply with AmeCare WHS procedures.</w:t>
      </w:r>
    </w:p>
    <w:p w14:paraId="2DA16E63" w14:textId="4C42028F" w:rsidR="00F924F9" w:rsidRPr="00005DD0" w:rsidRDefault="00F924F9" w:rsidP="00005DD0">
      <w:pPr>
        <w:ind w:left="720"/>
        <w:rPr>
          <w:rFonts w:cstheme="minorHAnsi"/>
        </w:rPr>
      </w:pPr>
      <w:r w:rsidRPr="00005DD0">
        <w:rPr>
          <w:rFonts w:cstheme="minorHAnsi"/>
        </w:rPr>
        <w:t>• Follow site induction requirements, including emergency exits, PPE, and participant privacy protocols.</w:t>
      </w:r>
    </w:p>
    <w:p w14:paraId="251496BF" w14:textId="1B691892" w:rsidR="00F924F9" w:rsidRPr="00005DD0" w:rsidRDefault="00F924F9" w:rsidP="00005DD0">
      <w:pPr>
        <w:ind w:left="720"/>
        <w:rPr>
          <w:rFonts w:cstheme="minorHAnsi"/>
        </w:rPr>
      </w:pPr>
      <w:r w:rsidRPr="00005DD0">
        <w:rPr>
          <w:rFonts w:cstheme="minorHAnsi"/>
        </w:rPr>
        <w:t>• Complete maintenance tasks to required standards and within agreed timeframes.</w:t>
      </w:r>
    </w:p>
    <w:p w14:paraId="21E7DB81" w14:textId="29E04CBE" w:rsidR="00F924F9" w:rsidRPr="00005DD0" w:rsidRDefault="00F924F9" w:rsidP="00005DD0">
      <w:pPr>
        <w:ind w:left="720"/>
        <w:rPr>
          <w:rFonts w:cstheme="minorHAnsi"/>
        </w:rPr>
      </w:pPr>
      <w:r w:rsidRPr="00005DD0">
        <w:rPr>
          <w:rFonts w:cstheme="minorHAnsi"/>
        </w:rPr>
        <w:t>• Provide written reports of work completed, including compliance certificates for gas/electrical safety checks.</w:t>
      </w:r>
    </w:p>
    <w:p w14:paraId="56DCAD97" w14:textId="1CECD53D" w:rsidR="00F924F9" w:rsidRPr="00005DD0" w:rsidRDefault="00F924F9" w:rsidP="00005DD0">
      <w:pPr>
        <w:ind w:left="720"/>
        <w:rPr>
          <w:rFonts w:cstheme="minorHAnsi"/>
        </w:rPr>
      </w:pPr>
      <w:r w:rsidRPr="00005DD0">
        <w:rPr>
          <w:rFonts w:cstheme="minorHAnsi"/>
        </w:rPr>
        <w:t>• Report any additional hazards identified during work to the Maintenance Officer.</w:t>
      </w:r>
    </w:p>
    <w:p w14:paraId="6AFC6FDD" w14:textId="77777777" w:rsidR="00F924F9" w:rsidRPr="00005DD0" w:rsidRDefault="00F924F9" w:rsidP="00005DD0">
      <w:pPr>
        <w:rPr>
          <w:rFonts w:cstheme="minorHAnsi"/>
        </w:rPr>
      </w:pPr>
    </w:p>
    <w:p w14:paraId="715C74B5" w14:textId="77777777" w:rsidR="00F924F9" w:rsidRPr="00005DD0" w:rsidRDefault="00F924F9" w:rsidP="00005DD0">
      <w:pPr>
        <w:rPr>
          <w:rFonts w:cstheme="minorHAnsi"/>
          <w:b/>
          <w:bCs/>
        </w:rPr>
      </w:pPr>
      <w:r w:rsidRPr="00005DD0">
        <w:rPr>
          <w:rFonts w:cstheme="minorHAnsi"/>
          <w:b/>
          <w:bCs/>
        </w:rPr>
        <w:t>Participants</w:t>
      </w:r>
    </w:p>
    <w:p w14:paraId="02F634AD" w14:textId="44BD5230" w:rsidR="00F924F9" w:rsidRPr="00005DD0" w:rsidRDefault="00F924F9" w:rsidP="00E859BB">
      <w:pPr>
        <w:ind w:left="720"/>
        <w:rPr>
          <w:rFonts w:cstheme="minorHAnsi"/>
        </w:rPr>
      </w:pPr>
      <w:r w:rsidRPr="00005DD0">
        <w:rPr>
          <w:rFonts w:cstheme="minorHAnsi"/>
        </w:rPr>
        <w:t>• Report maintenance issues to staff or directly via the Maintenance Request Form.</w:t>
      </w:r>
    </w:p>
    <w:p w14:paraId="3A4F7A22" w14:textId="2E06CACA" w:rsidR="00F924F9" w:rsidRPr="00005DD0" w:rsidRDefault="00F924F9" w:rsidP="00E859BB">
      <w:pPr>
        <w:ind w:left="720"/>
        <w:rPr>
          <w:rFonts w:cstheme="minorHAnsi"/>
        </w:rPr>
      </w:pPr>
      <w:r w:rsidRPr="00005DD0">
        <w:rPr>
          <w:rFonts w:cstheme="minorHAnsi"/>
        </w:rPr>
        <w:t>• Provide input on timing and contractor access preferences.</w:t>
      </w:r>
    </w:p>
    <w:p w14:paraId="160D476B" w14:textId="559E6892" w:rsidR="00F924F9" w:rsidRPr="00005DD0" w:rsidRDefault="00F924F9" w:rsidP="00E859BB">
      <w:pPr>
        <w:ind w:left="720"/>
        <w:rPr>
          <w:rFonts w:cstheme="minorHAnsi"/>
        </w:rPr>
      </w:pPr>
      <w:r w:rsidRPr="00005DD0">
        <w:rPr>
          <w:rFonts w:cstheme="minorHAnsi"/>
        </w:rPr>
        <w:t>• Participate in consultation regarding maintenance activities that affect their living environment.</w:t>
      </w:r>
    </w:p>
    <w:p w14:paraId="16798EEB" w14:textId="391E83EE" w:rsidR="00F924F9" w:rsidRPr="00005DD0" w:rsidRDefault="00F924F9" w:rsidP="00E859BB">
      <w:pPr>
        <w:ind w:left="720"/>
        <w:rPr>
          <w:rFonts w:cstheme="minorHAnsi"/>
        </w:rPr>
      </w:pPr>
      <w:r w:rsidRPr="00005DD0">
        <w:rPr>
          <w:rFonts w:cstheme="minorHAnsi"/>
        </w:rPr>
        <w:t>• Provide feedback after maintenance completion to support continuous improvement.</w:t>
      </w:r>
    </w:p>
    <w:p w14:paraId="185D3B0B" w14:textId="77777777" w:rsidR="0004263F" w:rsidRPr="00BE3110" w:rsidRDefault="0004263F" w:rsidP="0004263F">
      <w:pPr>
        <w:rPr>
          <w:rFonts w:ascii="Calibri" w:hAnsi="Calibri" w:cs="Calibri"/>
        </w:rPr>
      </w:pPr>
    </w:p>
    <w:p w14:paraId="4BAED3DC" w14:textId="77777777" w:rsidR="0004263F" w:rsidRPr="00BE3110" w:rsidRDefault="0004263F" w:rsidP="0004263F">
      <w:pPr>
        <w:rPr>
          <w:rFonts w:ascii="Calibri" w:hAnsi="Calibri" w:cs="Calibri"/>
          <w:b/>
          <w:bCs/>
          <w:sz w:val="28"/>
          <w:szCs w:val="28"/>
        </w:rPr>
      </w:pPr>
      <w:bookmarkStart w:id="6" w:name="_Toc128645903"/>
      <w:r w:rsidRPr="00BE3110">
        <w:rPr>
          <w:rFonts w:ascii="Calibri" w:hAnsi="Calibri" w:cs="Calibri"/>
          <w:b/>
          <w:bCs/>
          <w:sz w:val="28"/>
          <w:szCs w:val="28"/>
        </w:rPr>
        <w:t>RELATED DOCUMENTS</w:t>
      </w:r>
      <w:bookmarkEnd w:id="6"/>
    </w:p>
    <w:p w14:paraId="5EB6D9C7" w14:textId="77777777" w:rsidR="00AB3D43" w:rsidRPr="00AB3D43" w:rsidRDefault="00AB3D43" w:rsidP="00AB3D43">
      <w:pPr>
        <w:pStyle w:val="NormalWeb"/>
        <w:numPr>
          <w:ilvl w:val="0"/>
          <w:numId w:val="38"/>
        </w:numPr>
        <w:rPr>
          <w:rFonts w:ascii="Calibri" w:hAnsi="Calibri" w:cs="Calibri"/>
        </w:rPr>
      </w:pPr>
      <w:r w:rsidRPr="00AB3D43">
        <w:rPr>
          <w:rStyle w:val="Strong"/>
          <w:rFonts w:ascii="Calibri" w:hAnsi="Calibri" w:cs="Calibri"/>
          <w:b w:val="0"/>
          <w:bCs w:val="0"/>
        </w:rPr>
        <w:t>AmeCare Safe Environment Policy and Procedure</w:t>
      </w:r>
    </w:p>
    <w:p w14:paraId="53D1D38C" w14:textId="77777777" w:rsidR="00AB3D43" w:rsidRPr="00AB3D43" w:rsidRDefault="00AB3D43" w:rsidP="00AB3D43">
      <w:pPr>
        <w:pStyle w:val="NormalWeb"/>
        <w:numPr>
          <w:ilvl w:val="0"/>
          <w:numId w:val="38"/>
        </w:numPr>
        <w:rPr>
          <w:rFonts w:ascii="Calibri" w:hAnsi="Calibri" w:cs="Calibri"/>
        </w:rPr>
      </w:pPr>
      <w:r w:rsidRPr="00AB3D43">
        <w:rPr>
          <w:rStyle w:val="Strong"/>
          <w:rFonts w:ascii="Calibri" w:hAnsi="Calibri" w:cs="Calibri"/>
          <w:b w:val="0"/>
          <w:bCs w:val="0"/>
        </w:rPr>
        <w:t>AmeCare Risk Management Policy</w:t>
      </w:r>
    </w:p>
    <w:p w14:paraId="2BB465B9" w14:textId="77777777" w:rsidR="00AB3D43" w:rsidRPr="00AB3D43" w:rsidRDefault="00AB3D43" w:rsidP="00AB3D43">
      <w:pPr>
        <w:pStyle w:val="NormalWeb"/>
        <w:numPr>
          <w:ilvl w:val="0"/>
          <w:numId w:val="38"/>
        </w:numPr>
        <w:rPr>
          <w:rFonts w:ascii="Calibri" w:hAnsi="Calibri" w:cs="Calibri"/>
        </w:rPr>
      </w:pPr>
      <w:r w:rsidRPr="00AB3D43">
        <w:rPr>
          <w:rFonts w:ascii="Calibri" w:hAnsi="Calibri" w:cs="Calibri"/>
        </w:rPr>
        <w:t xml:space="preserve">AmeCare </w:t>
      </w:r>
      <w:r w:rsidRPr="00AB3D43">
        <w:rPr>
          <w:rStyle w:val="Strong"/>
          <w:rFonts w:ascii="Calibri" w:hAnsi="Calibri" w:cs="Calibri"/>
          <w:b w:val="0"/>
          <w:bCs w:val="0"/>
        </w:rPr>
        <w:t>Emergency Management Policy and Procedure</w:t>
      </w:r>
    </w:p>
    <w:p w14:paraId="2845DE52" w14:textId="77777777" w:rsidR="00AB3D43" w:rsidRPr="00AB3D43" w:rsidRDefault="00AB3D43" w:rsidP="00AB3D43">
      <w:pPr>
        <w:pStyle w:val="NormalWeb"/>
        <w:numPr>
          <w:ilvl w:val="0"/>
          <w:numId w:val="38"/>
        </w:numPr>
        <w:rPr>
          <w:rFonts w:ascii="Calibri" w:hAnsi="Calibri" w:cs="Calibri"/>
        </w:rPr>
      </w:pPr>
      <w:r w:rsidRPr="00AB3D43">
        <w:rPr>
          <w:rStyle w:val="Strong"/>
          <w:rFonts w:ascii="Calibri" w:hAnsi="Calibri" w:cs="Calibri"/>
          <w:b w:val="0"/>
          <w:bCs w:val="0"/>
        </w:rPr>
        <w:t>Infection Control Policy</w:t>
      </w:r>
    </w:p>
    <w:p w14:paraId="4D07D1B9" w14:textId="6DEC9610" w:rsidR="00AB3D43" w:rsidRDefault="00AB3D43" w:rsidP="00AB3D43">
      <w:pPr>
        <w:pStyle w:val="NormalWeb"/>
        <w:numPr>
          <w:ilvl w:val="0"/>
          <w:numId w:val="38"/>
        </w:numPr>
        <w:rPr>
          <w:rStyle w:val="Strong"/>
          <w:rFonts w:ascii="Calibri" w:hAnsi="Calibri" w:cs="Calibri"/>
          <w:b w:val="0"/>
          <w:bCs w:val="0"/>
        </w:rPr>
      </w:pPr>
      <w:r w:rsidRPr="00AB3D43">
        <w:rPr>
          <w:rStyle w:val="Strong"/>
          <w:rFonts w:ascii="Calibri" w:hAnsi="Calibri" w:cs="Calibri"/>
          <w:b w:val="0"/>
          <w:bCs w:val="0"/>
        </w:rPr>
        <w:t>Complaints &amp; Feedback Policy</w:t>
      </w:r>
    </w:p>
    <w:p w14:paraId="1C5BF8AE" w14:textId="77777777" w:rsidR="00A61997" w:rsidRPr="00A61997" w:rsidRDefault="00A61997" w:rsidP="00A61997">
      <w:pPr>
        <w:pStyle w:val="NormalWeb"/>
        <w:numPr>
          <w:ilvl w:val="0"/>
          <w:numId w:val="38"/>
        </w:numPr>
        <w:rPr>
          <w:rFonts w:ascii="Calibri" w:hAnsi="Calibri" w:cs="Calibri"/>
        </w:rPr>
      </w:pPr>
      <w:r w:rsidRPr="00A61997">
        <w:rPr>
          <w:rFonts w:ascii="Calibri" w:hAnsi="Calibri" w:cs="Calibri"/>
        </w:rPr>
        <w:t>AmeCare Safe Environment Policy and Procedure</w:t>
      </w:r>
    </w:p>
    <w:p w14:paraId="0F5FD955" w14:textId="77777777" w:rsidR="00A61997" w:rsidRPr="00A61997" w:rsidRDefault="00A61997" w:rsidP="00A61997">
      <w:pPr>
        <w:pStyle w:val="NormalWeb"/>
        <w:numPr>
          <w:ilvl w:val="0"/>
          <w:numId w:val="38"/>
        </w:numPr>
        <w:rPr>
          <w:rFonts w:ascii="Calibri" w:hAnsi="Calibri" w:cs="Calibri"/>
        </w:rPr>
      </w:pPr>
      <w:r w:rsidRPr="00A61997">
        <w:rPr>
          <w:rFonts w:ascii="Calibri" w:hAnsi="Calibri" w:cs="Calibri"/>
        </w:rPr>
        <w:t>AmeCare Risk Management Policy</w:t>
      </w:r>
    </w:p>
    <w:p w14:paraId="6B2150DB" w14:textId="77777777" w:rsidR="00A61997" w:rsidRPr="00A61997" w:rsidRDefault="00A61997" w:rsidP="00A61997">
      <w:pPr>
        <w:pStyle w:val="NormalWeb"/>
        <w:numPr>
          <w:ilvl w:val="0"/>
          <w:numId w:val="38"/>
        </w:numPr>
        <w:rPr>
          <w:rFonts w:ascii="Calibri" w:hAnsi="Calibri" w:cs="Calibri"/>
        </w:rPr>
      </w:pPr>
      <w:r w:rsidRPr="00A61997">
        <w:rPr>
          <w:rFonts w:ascii="Calibri" w:hAnsi="Calibri" w:cs="Calibri"/>
        </w:rPr>
        <w:t>AmeCare Emergency Management Policy and Procedure</w:t>
      </w:r>
    </w:p>
    <w:p w14:paraId="7827C1E0" w14:textId="77777777" w:rsidR="00A61997" w:rsidRPr="00A61997" w:rsidRDefault="00A61997" w:rsidP="00A61997">
      <w:pPr>
        <w:pStyle w:val="NormalWeb"/>
        <w:numPr>
          <w:ilvl w:val="0"/>
          <w:numId w:val="38"/>
        </w:numPr>
        <w:rPr>
          <w:rFonts w:ascii="Calibri" w:hAnsi="Calibri" w:cs="Calibri"/>
        </w:rPr>
      </w:pPr>
      <w:r w:rsidRPr="00A61997">
        <w:rPr>
          <w:rFonts w:ascii="Calibri" w:hAnsi="Calibri" w:cs="Calibri"/>
        </w:rPr>
        <w:t>Infection Control Policy</w:t>
      </w:r>
    </w:p>
    <w:p w14:paraId="31120BD0" w14:textId="1AB144EF" w:rsidR="00A61997" w:rsidRPr="00E859BB" w:rsidRDefault="00A61997" w:rsidP="00E859BB">
      <w:pPr>
        <w:pStyle w:val="NormalWeb"/>
        <w:numPr>
          <w:ilvl w:val="0"/>
          <w:numId w:val="38"/>
        </w:numPr>
        <w:rPr>
          <w:rFonts w:ascii="Calibri" w:hAnsi="Calibri" w:cs="Calibri"/>
        </w:rPr>
      </w:pPr>
      <w:r w:rsidRPr="00A61997">
        <w:rPr>
          <w:rFonts w:ascii="Calibri" w:hAnsi="Calibri" w:cs="Calibri"/>
        </w:rPr>
        <w:t>Complaints &amp; Feedback Policy</w:t>
      </w:r>
    </w:p>
    <w:p w14:paraId="3588CBF1" w14:textId="77777777" w:rsidR="0004263F" w:rsidRPr="00BE3110" w:rsidRDefault="0004263F" w:rsidP="0004263F">
      <w:pPr>
        <w:pStyle w:val="ListParagraph"/>
        <w:rPr>
          <w:rFonts w:ascii="Calibri" w:hAnsi="Calibri" w:cs="Calibri"/>
        </w:rPr>
      </w:pPr>
    </w:p>
    <w:p w14:paraId="5C04A621" w14:textId="77777777" w:rsidR="0004263F" w:rsidRPr="00BE3110" w:rsidRDefault="0004263F" w:rsidP="0004263F">
      <w:pPr>
        <w:rPr>
          <w:rFonts w:ascii="Calibri" w:hAnsi="Calibri" w:cs="Calibri"/>
          <w:b/>
          <w:bCs/>
          <w:sz w:val="28"/>
          <w:szCs w:val="28"/>
        </w:rPr>
      </w:pPr>
      <w:bookmarkStart w:id="7" w:name="_Toc128645904"/>
      <w:r w:rsidRPr="00BE3110">
        <w:rPr>
          <w:rFonts w:ascii="Calibri" w:hAnsi="Calibri" w:cs="Calibri"/>
          <w:b/>
          <w:bCs/>
          <w:sz w:val="28"/>
          <w:szCs w:val="28"/>
        </w:rPr>
        <w:t>REFERENCES</w:t>
      </w:r>
      <w:bookmarkEnd w:id="7"/>
    </w:p>
    <w:p w14:paraId="39662810" w14:textId="77777777" w:rsidR="0004263F" w:rsidRPr="00BE3110" w:rsidRDefault="0004263F" w:rsidP="0004263F">
      <w:pPr>
        <w:rPr>
          <w:rFonts w:ascii="Calibri" w:hAnsi="Calibri" w:cs="Calibri"/>
        </w:rPr>
      </w:pPr>
    </w:p>
    <w:p w14:paraId="26B996BF"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lastRenderedPageBreak/>
        <w:t>National Disability Insurance Scheme Act 2013 (</w:t>
      </w:r>
      <w:proofErr w:type="spellStart"/>
      <w:r w:rsidRPr="00A61997">
        <w:rPr>
          <w:rFonts w:ascii="Calibri" w:hAnsi="Calibri" w:cs="Calibri"/>
        </w:rPr>
        <w:t>Cth</w:t>
      </w:r>
      <w:proofErr w:type="spellEnd"/>
      <w:r w:rsidRPr="00A61997">
        <w:rPr>
          <w:rFonts w:ascii="Calibri" w:hAnsi="Calibri" w:cs="Calibri"/>
        </w:rPr>
        <w:t>)</w:t>
      </w:r>
    </w:p>
    <w:p w14:paraId="38D8D416"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t>NDIS Practice Standards and Quality Indicators – November 2021</w:t>
      </w:r>
    </w:p>
    <w:p w14:paraId="714D1A65"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t>Occupational Health and Safety Act 2004 (Vic)</w:t>
      </w:r>
    </w:p>
    <w:p w14:paraId="35FA7CB1"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t>Building Act 1993 (Vic) and Building Regulations 2018 (Vic)</w:t>
      </w:r>
    </w:p>
    <w:p w14:paraId="658E70A2"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t>Essential Safety Measures (Building Code of Australia, Section I, Vic)</w:t>
      </w:r>
    </w:p>
    <w:p w14:paraId="2483EAFE"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t>Disability Act 2006 (Vic)</w:t>
      </w:r>
    </w:p>
    <w:p w14:paraId="73DADA94"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t>Residential Tenancies Act 1997 (Vic)</w:t>
      </w:r>
    </w:p>
    <w:p w14:paraId="2E004478"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t>Residential Tenancies Regulations 2021 (Vic)</w:t>
      </w:r>
    </w:p>
    <w:p w14:paraId="5B4F8E3A"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t>Residential Tenancies (Rooming House Standards) Regulations 2012 (Vic)</w:t>
      </w:r>
    </w:p>
    <w:p w14:paraId="161030B9" w14:textId="77777777" w:rsidR="00853E47" w:rsidRPr="00A61997" w:rsidRDefault="00853E47" w:rsidP="00853E47">
      <w:pPr>
        <w:pStyle w:val="NormalWeb"/>
        <w:numPr>
          <w:ilvl w:val="0"/>
          <w:numId w:val="1"/>
        </w:numPr>
        <w:rPr>
          <w:rFonts w:ascii="Calibri" w:hAnsi="Calibri" w:cs="Calibri"/>
        </w:rPr>
      </w:pPr>
      <w:r w:rsidRPr="00A61997">
        <w:rPr>
          <w:rFonts w:ascii="Calibri" w:hAnsi="Calibri" w:cs="Calibri"/>
        </w:rPr>
        <w:t xml:space="preserve">Australian Standards: </w:t>
      </w:r>
    </w:p>
    <w:p w14:paraId="0629E108" w14:textId="77777777" w:rsidR="00853E47" w:rsidRPr="00A61997" w:rsidRDefault="00853E47" w:rsidP="00853E47">
      <w:pPr>
        <w:pStyle w:val="NormalWeb"/>
        <w:numPr>
          <w:ilvl w:val="2"/>
          <w:numId w:val="1"/>
        </w:numPr>
        <w:rPr>
          <w:rFonts w:ascii="Calibri" w:hAnsi="Calibri" w:cs="Calibri"/>
        </w:rPr>
      </w:pPr>
      <w:r w:rsidRPr="00A61997">
        <w:rPr>
          <w:rFonts w:ascii="Calibri" w:hAnsi="Calibri" w:cs="Calibri"/>
          <w:b/>
          <w:bCs/>
        </w:rPr>
        <w:t>AS/NZS 3760:2022</w:t>
      </w:r>
      <w:r w:rsidRPr="00A61997">
        <w:rPr>
          <w:rFonts w:ascii="Calibri" w:hAnsi="Calibri" w:cs="Calibri"/>
        </w:rPr>
        <w:t xml:space="preserve"> – In</w:t>
      </w:r>
      <w:r w:rsidRPr="00A61997">
        <w:rPr>
          <w:rFonts w:ascii="Calibri" w:hAnsi="Calibri" w:cs="Calibri"/>
        </w:rPr>
        <w:noBreakHyphen/>
        <w:t>service safety inspection and testing of electrical equipment</w:t>
      </w:r>
    </w:p>
    <w:p w14:paraId="0FAAAFC0" w14:textId="77777777" w:rsidR="00853E47" w:rsidRPr="00A61997" w:rsidRDefault="00853E47" w:rsidP="00853E47">
      <w:pPr>
        <w:pStyle w:val="NormalWeb"/>
        <w:numPr>
          <w:ilvl w:val="2"/>
          <w:numId w:val="1"/>
        </w:numPr>
        <w:rPr>
          <w:rFonts w:ascii="Calibri" w:hAnsi="Calibri" w:cs="Calibri"/>
        </w:rPr>
      </w:pPr>
      <w:r w:rsidRPr="00A61997">
        <w:rPr>
          <w:rFonts w:ascii="Calibri" w:hAnsi="Calibri" w:cs="Calibri"/>
          <w:b/>
          <w:bCs/>
        </w:rPr>
        <w:t>AS 1851:2012</w:t>
      </w:r>
      <w:r w:rsidRPr="00A61997">
        <w:rPr>
          <w:rFonts w:ascii="Calibri" w:hAnsi="Calibri" w:cs="Calibri"/>
        </w:rPr>
        <w:t xml:space="preserve"> – Routine service of fire protection systems and equipment</w:t>
      </w:r>
    </w:p>
    <w:p w14:paraId="222502F0" w14:textId="77777777" w:rsidR="00853E47" w:rsidRPr="00A61997" w:rsidRDefault="00853E47" w:rsidP="00853E47">
      <w:pPr>
        <w:pStyle w:val="NormalWeb"/>
        <w:numPr>
          <w:ilvl w:val="2"/>
          <w:numId w:val="1"/>
        </w:numPr>
        <w:rPr>
          <w:rFonts w:ascii="Calibri" w:hAnsi="Calibri" w:cs="Calibri"/>
        </w:rPr>
      </w:pPr>
      <w:r w:rsidRPr="00A61997">
        <w:rPr>
          <w:rFonts w:ascii="Calibri" w:hAnsi="Calibri" w:cs="Calibri"/>
        </w:rPr>
        <w:t>AS/NZS ISO 31000:2018 – Risk management principles</w:t>
      </w:r>
    </w:p>
    <w:p w14:paraId="549CB981" w14:textId="77777777" w:rsidR="000A0881" w:rsidRPr="00A61997" w:rsidRDefault="000A0881" w:rsidP="000A0881">
      <w:pPr>
        <w:pStyle w:val="NormalWeb"/>
        <w:numPr>
          <w:ilvl w:val="0"/>
          <w:numId w:val="1"/>
        </w:numPr>
        <w:rPr>
          <w:rFonts w:ascii="Calibri" w:hAnsi="Calibri" w:cs="Calibri"/>
        </w:rPr>
      </w:pPr>
      <w:r w:rsidRPr="00A61997">
        <w:rPr>
          <w:rFonts w:ascii="Calibri" w:hAnsi="Calibri" w:cs="Calibri"/>
        </w:rPr>
        <w:t xml:space="preserve">Tenancy and Rooming House Compliance Policy </w:t>
      </w:r>
    </w:p>
    <w:p w14:paraId="75E792A5" w14:textId="77777777" w:rsidR="000A0881" w:rsidRPr="00AB3D43" w:rsidRDefault="000A0881" w:rsidP="00E859BB">
      <w:pPr>
        <w:pStyle w:val="NormalWeb"/>
        <w:ind w:left="720"/>
        <w:rPr>
          <w:rFonts w:ascii="Calibri" w:hAnsi="Calibri" w:cs="Calibri"/>
        </w:rPr>
      </w:pPr>
    </w:p>
    <w:p w14:paraId="7F1259AB" w14:textId="77777777" w:rsidR="0004263F" w:rsidRPr="00BE3110" w:rsidRDefault="0004263F" w:rsidP="0004263F">
      <w:pPr>
        <w:rPr>
          <w:rFonts w:ascii="Calibri" w:hAnsi="Calibri" w:cs="Calibri"/>
        </w:rPr>
      </w:pPr>
    </w:p>
    <w:p w14:paraId="7E06FE76" w14:textId="77777777" w:rsidR="0004263F" w:rsidRPr="00BE3110" w:rsidRDefault="0004263F" w:rsidP="0004263F">
      <w:pPr>
        <w:rPr>
          <w:rFonts w:ascii="Calibri" w:hAnsi="Calibri" w:cs="Calibri"/>
          <w:b/>
          <w:bCs/>
          <w:sz w:val="28"/>
          <w:szCs w:val="28"/>
        </w:rPr>
      </w:pPr>
      <w:r w:rsidRPr="00BE3110">
        <w:rPr>
          <w:rFonts w:ascii="Calibri" w:hAnsi="Calibri" w:cs="Calibri"/>
          <w:b/>
          <w:bCs/>
          <w:sz w:val="28"/>
          <w:szCs w:val="28"/>
        </w:rPr>
        <w:t>REVIEW DETAILS</w:t>
      </w:r>
    </w:p>
    <w:p w14:paraId="6D5CF31E" w14:textId="77777777" w:rsidR="0004263F" w:rsidRPr="00BE3110" w:rsidRDefault="0004263F" w:rsidP="0004263F">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04263F" w:rsidRPr="00BE3110" w14:paraId="06D33972" w14:textId="77777777" w:rsidTr="0089172F">
        <w:trPr>
          <w:trHeight w:val="340"/>
        </w:trPr>
        <w:tc>
          <w:tcPr>
            <w:tcW w:w="1806" w:type="pct"/>
            <w:vAlign w:val="center"/>
          </w:tcPr>
          <w:p w14:paraId="21E7C8A7" w14:textId="77777777" w:rsidR="0004263F" w:rsidRPr="00BE3110" w:rsidRDefault="0004263F" w:rsidP="0089172F">
            <w:pPr>
              <w:rPr>
                <w:rFonts w:ascii="Calibri" w:hAnsi="Calibri" w:cs="Calibri"/>
                <w:b/>
                <w:bCs/>
              </w:rPr>
            </w:pPr>
            <w:r w:rsidRPr="00BE3110">
              <w:rPr>
                <w:rFonts w:ascii="Calibri" w:hAnsi="Calibri" w:cs="Calibri"/>
                <w:b/>
                <w:bCs/>
              </w:rPr>
              <w:t>Approval Authority:</w:t>
            </w:r>
          </w:p>
        </w:tc>
        <w:tc>
          <w:tcPr>
            <w:tcW w:w="3194" w:type="pct"/>
            <w:vAlign w:val="center"/>
          </w:tcPr>
          <w:p w14:paraId="540960CB" w14:textId="068F7FC6" w:rsidR="0004263F" w:rsidRPr="00BE3110" w:rsidRDefault="0004263F" w:rsidP="0089172F">
            <w:pPr>
              <w:rPr>
                <w:rFonts w:ascii="Calibri" w:hAnsi="Calibri" w:cs="Calibri"/>
              </w:rPr>
            </w:pPr>
            <w:r w:rsidRPr="00BE3110">
              <w:rPr>
                <w:rFonts w:ascii="Calibri" w:hAnsi="Calibri" w:cs="Calibri"/>
              </w:rPr>
              <w:t>Director</w:t>
            </w:r>
            <w:r w:rsidR="004F205A">
              <w:rPr>
                <w:rFonts w:ascii="Calibri" w:hAnsi="Calibri" w:cs="Calibri"/>
              </w:rPr>
              <w:t xml:space="preserve"> – Gina Robinson</w:t>
            </w:r>
          </w:p>
        </w:tc>
      </w:tr>
      <w:tr w:rsidR="0004263F" w:rsidRPr="00BE3110" w14:paraId="5A4B2D69" w14:textId="77777777" w:rsidTr="0089172F">
        <w:trPr>
          <w:trHeight w:val="340"/>
        </w:trPr>
        <w:tc>
          <w:tcPr>
            <w:tcW w:w="1806" w:type="pct"/>
            <w:vAlign w:val="center"/>
          </w:tcPr>
          <w:p w14:paraId="704F7AE4" w14:textId="77777777" w:rsidR="0004263F" w:rsidRPr="00BE3110" w:rsidRDefault="0004263F" w:rsidP="0089172F">
            <w:pPr>
              <w:rPr>
                <w:rFonts w:ascii="Calibri" w:hAnsi="Calibri" w:cs="Calibri"/>
                <w:b/>
                <w:bCs/>
              </w:rPr>
            </w:pPr>
            <w:r w:rsidRPr="00BE3110">
              <w:rPr>
                <w:rFonts w:ascii="Calibri" w:hAnsi="Calibri" w:cs="Calibri"/>
                <w:b/>
                <w:bCs/>
              </w:rPr>
              <w:t>Approval Date:</w:t>
            </w:r>
          </w:p>
        </w:tc>
        <w:tc>
          <w:tcPr>
            <w:tcW w:w="3194" w:type="pct"/>
            <w:vAlign w:val="center"/>
          </w:tcPr>
          <w:p w14:paraId="342A6AAD" w14:textId="77777777" w:rsidR="0004263F" w:rsidRPr="00BE3110" w:rsidRDefault="0004263F" w:rsidP="0089172F">
            <w:pPr>
              <w:rPr>
                <w:rFonts w:ascii="Calibri" w:hAnsi="Calibri" w:cs="Calibri"/>
              </w:rPr>
            </w:pPr>
            <w:r w:rsidRPr="00BE3110">
              <w:rPr>
                <w:rFonts w:ascii="Calibri" w:hAnsi="Calibri" w:cs="Calibri"/>
              </w:rPr>
              <w:t>12/06/2025</w:t>
            </w:r>
          </w:p>
        </w:tc>
      </w:tr>
      <w:tr w:rsidR="0004263F" w:rsidRPr="00BE3110" w14:paraId="62FD1D3B" w14:textId="77777777" w:rsidTr="0089172F">
        <w:trPr>
          <w:trHeight w:val="340"/>
        </w:trPr>
        <w:tc>
          <w:tcPr>
            <w:tcW w:w="1806" w:type="pct"/>
            <w:vAlign w:val="center"/>
          </w:tcPr>
          <w:p w14:paraId="111A08B0" w14:textId="77777777" w:rsidR="0004263F" w:rsidRPr="00BE3110" w:rsidRDefault="0004263F" w:rsidP="0089172F">
            <w:pPr>
              <w:rPr>
                <w:rFonts w:ascii="Calibri" w:hAnsi="Calibri" w:cs="Calibri"/>
                <w:b/>
                <w:bCs/>
              </w:rPr>
            </w:pPr>
            <w:r w:rsidRPr="00BE3110">
              <w:rPr>
                <w:rFonts w:ascii="Calibri" w:hAnsi="Calibri" w:cs="Calibri"/>
                <w:b/>
                <w:bCs/>
              </w:rPr>
              <w:t>Last Update Date:</w:t>
            </w:r>
          </w:p>
        </w:tc>
        <w:tc>
          <w:tcPr>
            <w:tcW w:w="3194" w:type="pct"/>
            <w:vAlign w:val="center"/>
          </w:tcPr>
          <w:p w14:paraId="2ECBFEDC" w14:textId="7CB0043E" w:rsidR="0004263F" w:rsidRPr="00BE3110" w:rsidRDefault="000C3602" w:rsidP="0089172F">
            <w:pPr>
              <w:rPr>
                <w:rFonts w:ascii="Calibri" w:hAnsi="Calibri" w:cs="Calibri"/>
              </w:rPr>
            </w:pPr>
            <w:r>
              <w:rPr>
                <w:rFonts w:ascii="Calibri" w:hAnsi="Calibri" w:cs="Calibri"/>
              </w:rPr>
              <w:t>04</w:t>
            </w:r>
            <w:r w:rsidR="00D02846">
              <w:rPr>
                <w:rFonts w:ascii="Calibri" w:hAnsi="Calibri" w:cs="Calibri"/>
              </w:rPr>
              <w:t>/</w:t>
            </w:r>
            <w:r w:rsidR="0068332F">
              <w:rPr>
                <w:rFonts w:ascii="Calibri" w:hAnsi="Calibri" w:cs="Calibri"/>
              </w:rPr>
              <w:t>11/2025</w:t>
            </w:r>
          </w:p>
        </w:tc>
      </w:tr>
      <w:tr w:rsidR="0004263F" w:rsidRPr="00BE3110" w14:paraId="2A2AE936" w14:textId="77777777" w:rsidTr="0089172F">
        <w:trPr>
          <w:trHeight w:val="340"/>
        </w:trPr>
        <w:tc>
          <w:tcPr>
            <w:tcW w:w="1806" w:type="pct"/>
            <w:vAlign w:val="center"/>
          </w:tcPr>
          <w:p w14:paraId="23573C13" w14:textId="77777777" w:rsidR="0004263F" w:rsidRPr="00BE3110" w:rsidRDefault="0004263F" w:rsidP="0089172F">
            <w:pPr>
              <w:rPr>
                <w:rFonts w:ascii="Calibri" w:hAnsi="Calibri" w:cs="Calibri"/>
                <w:b/>
                <w:bCs/>
              </w:rPr>
            </w:pPr>
            <w:r w:rsidRPr="00BE3110">
              <w:rPr>
                <w:rFonts w:ascii="Calibri" w:hAnsi="Calibri" w:cs="Calibri"/>
                <w:b/>
                <w:bCs/>
              </w:rPr>
              <w:t>Next Review Date:</w:t>
            </w:r>
          </w:p>
        </w:tc>
        <w:tc>
          <w:tcPr>
            <w:tcW w:w="3194" w:type="pct"/>
            <w:vAlign w:val="center"/>
          </w:tcPr>
          <w:p w14:paraId="64A85DFF" w14:textId="01174AA0" w:rsidR="0004263F" w:rsidRPr="00BE3110" w:rsidRDefault="0068332F" w:rsidP="0089172F">
            <w:pPr>
              <w:rPr>
                <w:rFonts w:ascii="Calibri" w:hAnsi="Calibri" w:cs="Calibri"/>
                <w:b/>
                <w:bCs/>
              </w:rPr>
            </w:pPr>
            <w:r>
              <w:rPr>
                <w:rFonts w:ascii="Calibri" w:hAnsi="Calibri" w:cs="Calibri"/>
              </w:rPr>
              <w:t>04/11</w:t>
            </w:r>
            <w:r w:rsidR="0004263F" w:rsidRPr="00BE3110">
              <w:rPr>
                <w:rFonts w:ascii="Calibri" w:hAnsi="Calibri" w:cs="Calibri"/>
              </w:rPr>
              <w:t>/2026</w:t>
            </w:r>
          </w:p>
        </w:tc>
      </w:tr>
      <w:tr w:rsidR="0004263F" w:rsidRPr="0004263F" w14:paraId="4F129590" w14:textId="77777777" w:rsidTr="0089172F">
        <w:trPr>
          <w:trHeight w:val="340"/>
        </w:trPr>
        <w:tc>
          <w:tcPr>
            <w:tcW w:w="1806" w:type="pct"/>
            <w:vAlign w:val="center"/>
          </w:tcPr>
          <w:p w14:paraId="4B4193D5" w14:textId="77777777" w:rsidR="0004263F" w:rsidRPr="00BE3110" w:rsidRDefault="0004263F" w:rsidP="0089172F">
            <w:pPr>
              <w:rPr>
                <w:rFonts w:ascii="Calibri" w:hAnsi="Calibri" w:cs="Calibri"/>
                <w:b/>
                <w:bCs/>
              </w:rPr>
            </w:pPr>
            <w:r w:rsidRPr="00BE3110">
              <w:rPr>
                <w:rFonts w:ascii="Calibri" w:hAnsi="Calibri" w:cs="Calibri"/>
                <w:b/>
                <w:bCs/>
              </w:rPr>
              <w:t>Version Control No.:</w:t>
            </w:r>
          </w:p>
        </w:tc>
        <w:tc>
          <w:tcPr>
            <w:tcW w:w="3194" w:type="pct"/>
            <w:vAlign w:val="center"/>
          </w:tcPr>
          <w:p w14:paraId="2DD13CB4" w14:textId="2CDBEF70" w:rsidR="0004263F" w:rsidRPr="0004263F" w:rsidRDefault="0004263F" w:rsidP="0089172F">
            <w:pPr>
              <w:rPr>
                <w:rFonts w:ascii="Calibri" w:hAnsi="Calibri" w:cs="Calibri"/>
              </w:rPr>
            </w:pPr>
            <w:r w:rsidRPr="00BE3110">
              <w:rPr>
                <w:rFonts w:ascii="Calibri" w:hAnsi="Calibri" w:cs="Calibri"/>
              </w:rPr>
              <w:t>v.1.</w:t>
            </w:r>
            <w:r w:rsidR="0068332F">
              <w:rPr>
                <w:rFonts w:ascii="Calibri" w:hAnsi="Calibri" w:cs="Calibri"/>
              </w:rPr>
              <w:t>1</w:t>
            </w:r>
          </w:p>
        </w:tc>
      </w:tr>
    </w:tbl>
    <w:p w14:paraId="17009CCB" w14:textId="77777777" w:rsidR="0004263F" w:rsidRPr="0004263F" w:rsidRDefault="0004263F" w:rsidP="0004263F">
      <w:pPr>
        <w:rPr>
          <w:rFonts w:ascii="Calibri" w:hAnsi="Calibri" w:cs="Calibri"/>
        </w:rPr>
      </w:pPr>
    </w:p>
    <w:p w14:paraId="0D8BC54E" w14:textId="77777777" w:rsidR="00671D7E" w:rsidRPr="0004263F" w:rsidRDefault="00671D7E">
      <w:pPr>
        <w:rPr>
          <w:rFonts w:ascii="Calibri" w:hAnsi="Calibri" w:cs="Calibri"/>
        </w:rPr>
      </w:pPr>
    </w:p>
    <w:sectPr w:rsidR="00671D7E" w:rsidRPr="000426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8A9C" w14:textId="77777777" w:rsidR="002C3A37" w:rsidRDefault="002C3A37" w:rsidP="00CB2FF6">
      <w:r>
        <w:separator/>
      </w:r>
    </w:p>
  </w:endnote>
  <w:endnote w:type="continuationSeparator" w:id="0">
    <w:p w14:paraId="18129798" w14:textId="77777777" w:rsidR="002C3A37" w:rsidRDefault="002C3A37"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1C5D" w14:textId="77777777" w:rsidR="0068332F" w:rsidRDefault="00683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03D6" w14:textId="75211E3A" w:rsidR="00CB2FF6" w:rsidRPr="00A356A6" w:rsidRDefault="00BB7DD8" w:rsidP="00A356A6">
    <w:pPr>
      <w:pBdr>
        <w:top w:val="nil"/>
        <w:left w:val="nil"/>
        <w:bottom w:val="nil"/>
        <w:right w:val="nil"/>
        <w:between w:val="nil"/>
      </w:pBdr>
      <w:tabs>
        <w:tab w:val="center" w:pos="4513"/>
        <w:tab w:val="right" w:pos="9026"/>
      </w:tabs>
      <w:rPr>
        <w:color w:val="000000"/>
        <w:sz w:val="16"/>
        <w:szCs w:val="16"/>
      </w:rPr>
    </w:pPr>
    <w:r>
      <w:rPr>
        <w:color w:val="000000"/>
        <w:sz w:val="16"/>
        <w:szCs w:val="16"/>
      </w:rPr>
      <w:t>Maintenance</w:t>
    </w:r>
    <w:r w:rsidR="0004263F" w:rsidRPr="0004263F">
      <w:rPr>
        <w:color w:val="000000"/>
        <w:sz w:val="16"/>
        <w:szCs w:val="16"/>
      </w:rPr>
      <w:t xml:space="preserve"> Policy </w:t>
    </w:r>
    <w:r w:rsidR="0004263F">
      <w:rPr>
        <w:color w:val="000000"/>
        <w:sz w:val="16"/>
        <w:szCs w:val="16"/>
      </w:rPr>
      <w:t>a</w:t>
    </w:r>
    <w:r w:rsidR="0004263F" w:rsidRPr="0004263F">
      <w:rPr>
        <w:color w:val="000000"/>
        <w:sz w:val="16"/>
        <w:szCs w:val="16"/>
      </w:rPr>
      <w:t>nd Procedure</w:t>
    </w:r>
    <w:r w:rsidR="0004263F">
      <w:rPr>
        <w:color w:val="000000"/>
        <w:sz w:val="16"/>
        <w:szCs w:val="16"/>
      </w:rPr>
      <w:t xml:space="preserve"> </w:t>
    </w:r>
    <w:r w:rsidR="00A356A6">
      <w:rPr>
        <w:color w:val="000000"/>
        <w:sz w:val="16"/>
        <w:szCs w:val="16"/>
      </w:rPr>
      <w:t>v1.</w:t>
    </w:r>
    <w:r w:rsidR="0068332F">
      <w:rPr>
        <w:color w:val="000000"/>
        <w:sz w:val="16"/>
        <w:szCs w:val="16"/>
      </w:rPr>
      <w:t>1</w:t>
    </w:r>
    <w:r w:rsidR="00A356A6">
      <w:rPr>
        <w:color w:val="000000"/>
        <w:sz w:val="16"/>
        <w:szCs w:val="16"/>
      </w:rPr>
      <w:t xml:space="preserve"> </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0B73" w14:textId="77777777" w:rsidR="0068332F" w:rsidRDefault="00683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F6A1" w14:textId="77777777" w:rsidR="002C3A37" w:rsidRDefault="002C3A37" w:rsidP="00CB2FF6">
      <w:r>
        <w:separator/>
      </w:r>
    </w:p>
  </w:footnote>
  <w:footnote w:type="continuationSeparator" w:id="0">
    <w:p w14:paraId="57E279FF" w14:textId="77777777" w:rsidR="002C3A37" w:rsidRDefault="002C3A37"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23F6" w14:textId="77777777" w:rsidR="0068332F" w:rsidRDefault="00683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97AD" w14:textId="77777777" w:rsidR="00E71E4A" w:rsidRDefault="00E71E4A" w:rsidP="00E71E4A">
    <w:pPr>
      <w:pStyle w:val="Header"/>
      <w:tabs>
        <w:tab w:val="left" w:pos="5727"/>
      </w:tabs>
    </w:pPr>
    <w:r>
      <w:t xml:space="preserve">405 Upper Heidelberg Road, </w:t>
    </w:r>
  </w:p>
  <w:p w14:paraId="414E3686" w14:textId="59BD8117" w:rsidR="00BE3110" w:rsidRDefault="00E71E4A" w:rsidP="00E71E4A">
    <w:pPr>
      <w:pStyle w:val="Header"/>
      <w:tabs>
        <w:tab w:val="left" w:pos="5727"/>
      </w:tabs>
    </w:pPr>
    <w:r>
      <w:t>Ivanhoe 3079</w:t>
    </w:r>
    <w:r>
      <w:tab/>
    </w:r>
    <w:r w:rsidR="00BE3110">
      <w:rPr>
        <w:noProof/>
      </w:rPr>
      <w:drawing>
        <wp:anchor distT="0" distB="0" distL="114300" distR="114300" simplePos="0" relativeHeight="251658240" behindDoc="0" locked="0" layoutInCell="1" allowOverlap="1" wp14:anchorId="026FF344" wp14:editId="023E3577">
          <wp:simplePos x="0" y="0"/>
          <wp:positionH relativeFrom="column">
            <wp:posOffset>4412423</wp:posOffset>
          </wp:positionH>
          <wp:positionV relativeFrom="paragraph">
            <wp:posOffset>-279400</wp:posOffset>
          </wp:positionV>
          <wp:extent cx="1701719" cy="626966"/>
          <wp:effectExtent l="0" t="0" r="635" b="0"/>
          <wp:wrapNone/>
          <wp:docPr id="1" name="Picture 1" descr="https://app-dp-private.s3.amazonaws.com/temp/d15c3c43-5d62-447c-9fde-2c1253d68e4f.png?AWSAccessKeyId=AKIA3LAUV7E3YX4ESOVH&amp;Signature=Vg6yIKHZP4GHrg%2FD5gUzQmHzGEU%3D&amp;Expires=174987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1256" b="31901"/>
                  <a:stretch/>
                </pic:blipFill>
                <pic:spPr bwMode="auto">
                  <a:xfrm>
                    <a:off x="0" y="0"/>
                    <a:ext cx="1701719" cy="6269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8E7CA2" w14:textId="77777777" w:rsidR="00CB2FF6" w:rsidRDefault="00CB2FF6" w:rsidP="00CB2F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F315" w14:textId="77777777" w:rsidR="0068332F" w:rsidRDefault="00683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E56"/>
    <w:multiLevelType w:val="multilevel"/>
    <w:tmpl w:val="14E6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E32B5"/>
    <w:multiLevelType w:val="multilevel"/>
    <w:tmpl w:val="F36C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F5EE3"/>
    <w:multiLevelType w:val="multilevel"/>
    <w:tmpl w:val="033A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02AA8"/>
    <w:multiLevelType w:val="hybridMultilevel"/>
    <w:tmpl w:val="7380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23CE"/>
    <w:multiLevelType w:val="multilevel"/>
    <w:tmpl w:val="B1323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05F1A"/>
    <w:multiLevelType w:val="multilevel"/>
    <w:tmpl w:val="68C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C15E0"/>
    <w:multiLevelType w:val="multilevel"/>
    <w:tmpl w:val="D52E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61D46"/>
    <w:multiLevelType w:val="multilevel"/>
    <w:tmpl w:val="61F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4605E"/>
    <w:multiLevelType w:val="multilevel"/>
    <w:tmpl w:val="87C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821F5"/>
    <w:multiLevelType w:val="hybridMultilevel"/>
    <w:tmpl w:val="C05C0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BD2F15"/>
    <w:multiLevelType w:val="hybridMultilevel"/>
    <w:tmpl w:val="E72E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538AB"/>
    <w:multiLevelType w:val="hybridMultilevel"/>
    <w:tmpl w:val="8F4E3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9258B"/>
    <w:multiLevelType w:val="hybridMultilevel"/>
    <w:tmpl w:val="F8D4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730E35"/>
    <w:multiLevelType w:val="hybridMultilevel"/>
    <w:tmpl w:val="8B56FEC0"/>
    <w:lvl w:ilvl="0" w:tplc="8340A1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A13EA"/>
    <w:multiLevelType w:val="multilevel"/>
    <w:tmpl w:val="36F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42E75"/>
    <w:multiLevelType w:val="multilevel"/>
    <w:tmpl w:val="DBB0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73B0F"/>
    <w:multiLevelType w:val="multilevel"/>
    <w:tmpl w:val="FB160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F640D"/>
    <w:multiLevelType w:val="multilevel"/>
    <w:tmpl w:val="3A08C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F4271"/>
    <w:multiLevelType w:val="hybridMultilevel"/>
    <w:tmpl w:val="4E58E4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CE6EDF"/>
    <w:multiLevelType w:val="multilevel"/>
    <w:tmpl w:val="8724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D2285"/>
    <w:multiLevelType w:val="multilevel"/>
    <w:tmpl w:val="E4E6CE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E9C2719"/>
    <w:multiLevelType w:val="multilevel"/>
    <w:tmpl w:val="6300606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9149F9"/>
    <w:multiLevelType w:val="multilevel"/>
    <w:tmpl w:val="42ECCEE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29804D2"/>
    <w:multiLevelType w:val="hybridMultilevel"/>
    <w:tmpl w:val="845411A6"/>
    <w:lvl w:ilvl="0" w:tplc="6A8298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7714F7"/>
    <w:multiLevelType w:val="multilevel"/>
    <w:tmpl w:val="FACE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079E0"/>
    <w:multiLevelType w:val="hybridMultilevel"/>
    <w:tmpl w:val="C382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0245A"/>
    <w:multiLevelType w:val="multilevel"/>
    <w:tmpl w:val="96E08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D282D"/>
    <w:multiLevelType w:val="multilevel"/>
    <w:tmpl w:val="264C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C74E1"/>
    <w:multiLevelType w:val="hybridMultilevel"/>
    <w:tmpl w:val="8FB46C7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E05691"/>
    <w:multiLevelType w:val="multilevel"/>
    <w:tmpl w:val="7576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C66DA"/>
    <w:multiLevelType w:val="multilevel"/>
    <w:tmpl w:val="1E225FE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2F244C9"/>
    <w:multiLevelType w:val="multilevel"/>
    <w:tmpl w:val="123CE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F44E8C"/>
    <w:multiLevelType w:val="multilevel"/>
    <w:tmpl w:val="0AA6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C115A"/>
    <w:multiLevelType w:val="multilevel"/>
    <w:tmpl w:val="CFC0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2915F2"/>
    <w:multiLevelType w:val="multilevel"/>
    <w:tmpl w:val="173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D1EB6"/>
    <w:multiLevelType w:val="hybridMultilevel"/>
    <w:tmpl w:val="A3684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E056B6"/>
    <w:multiLevelType w:val="hybridMultilevel"/>
    <w:tmpl w:val="6D60540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15A0591"/>
    <w:multiLevelType w:val="hybridMultilevel"/>
    <w:tmpl w:val="5030ACB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88428E"/>
    <w:multiLevelType w:val="multilevel"/>
    <w:tmpl w:val="F672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D3D9E"/>
    <w:multiLevelType w:val="multilevel"/>
    <w:tmpl w:val="0F5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083B88"/>
    <w:multiLevelType w:val="hybridMultilevel"/>
    <w:tmpl w:val="105AB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0F4896"/>
    <w:multiLevelType w:val="hybridMultilevel"/>
    <w:tmpl w:val="B3B8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10256D"/>
    <w:multiLevelType w:val="hybridMultilevel"/>
    <w:tmpl w:val="2402D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CF0C30"/>
    <w:multiLevelType w:val="hybridMultilevel"/>
    <w:tmpl w:val="83084088"/>
    <w:lvl w:ilvl="0" w:tplc="2F0C5A5E">
      <w:start w:val="1"/>
      <w:numFmt w:val="decimal"/>
      <w:lvlText w:val="%1."/>
      <w:lvlJc w:val="left"/>
      <w:pPr>
        <w:ind w:left="720" w:hanging="360"/>
      </w:pPr>
      <w:rPr>
        <w:rFonts w:ascii="Calibri" w:eastAsiaTheme="majorEastAsia" w:hAnsi="Calibri" w:cs="Calibr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8A697B"/>
    <w:multiLevelType w:val="multilevel"/>
    <w:tmpl w:val="C9F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6D77EA"/>
    <w:multiLevelType w:val="multilevel"/>
    <w:tmpl w:val="5274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E723AA"/>
    <w:multiLevelType w:val="multilevel"/>
    <w:tmpl w:val="B94A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87754F"/>
    <w:multiLevelType w:val="multilevel"/>
    <w:tmpl w:val="627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412132"/>
    <w:multiLevelType w:val="multilevel"/>
    <w:tmpl w:val="4978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8B6BA7"/>
    <w:multiLevelType w:val="hybridMultilevel"/>
    <w:tmpl w:val="7E9CB6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DB068D"/>
    <w:multiLevelType w:val="multilevel"/>
    <w:tmpl w:val="DA2E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20721F"/>
    <w:multiLevelType w:val="hybridMultilevel"/>
    <w:tmpl w:val="C59ED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C5D5BC7"/>
    <w:multiLevelType w:val="hybridMultilevel"/>
    <w:tmpl w:val="795C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D33E89"/>
    <w:multiLevelType w:val="multilevel"/>
    <w:tmpl w:val="96BC30E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758862802">
    <w:abstractNumId w:val="22"/>
  </w:num>
  <w:num w:numId="2" w16cid:durableId="1661302623">
    <w:abstractNumId w:val="13"/>
  </w:num>
  <w:num w:numId="3" w16cid:durableId="1584529518">
    <w:abstractNumId w:val="43"/>
  </w:num>
  <w:num w:numId="4" w16cid:durableId="1912084979">
    <w:abstractNumId w:val="38"/>
  </w:num>
  <w:num w:numId="5" w16cid:durableId="2113817499">
    <w:abstractNumId w:val="10"/>
  </w:num>
  <w:num w:numId="6" w16cid:durableId="1390836417">
    <w:abstractNumId w:val="29"/>
  </w:num>
  <w:num w:numId="7" w16cid:durableId="1665088132">
    <w:abstractNumId w:val="37"/>
  </w:num>
  <w:num w:numId="8" w16cid:durableId="1952546673">
    <w:abstractNumId w:val="53"/>
  </w:num>
  <w:num w:numId="9" w16cid:durableId="1658264962">
    <w:abstractNumId w:val="18"/>
  </w:num>
  <w:num w:numId="10" w16cid:durableId="354812867">
    <w:abstractNumId w:val="36"/>
  </w:num>
  <w:num w:numId="11" w16cid:durableId="798651697">
    <w:abstractNumId w:val="50"/>
  </w:num>
  <w:num w:numId="12" w16cid:durableId="857810512">
    <w:abstractNumId w:val="3"/>
  </w:num>
  <w:num w:numId="13" w16cid:durableId="378867774">
    <w:abstractNumId w:val="24"/>
  </w:num>
  <w:num w:numId="14" w16cid:durableId="720830786">
    <w:abstractNumId w:val="2"/>
  </w:num>
  <w:num w:numId="15" w16cid:durableId="1299140945">
    <w:abstractNumId w:val="11"/>
  </w:num>
  <w:num w:numId="16" w16cid:durableId="1628966819">
    <w:abstractNumId w:val="35"/>
  </w:num>
  <w:num w:numId="17" w16cid:durableId="378628279">
    <w:abstractNumId w:val="28"/>
  </w:num>
  <w:num w:numId="18" w16cid:durableId="692347510">
    <w:abstractNumId w:val="25"/>
  </w:num>
  <w:num w:numId="19" w16cid:durableId="6441878">
    <w:abstractNumId w:val="41"/>
  </w:num>
  <w:num w:numId="20" w16cid:durableId="1304697695">
    <w:abstractNumId w:val="52"/>
  </w:num>
  <w:num w:numId="21" w16cid:durableId="247738908">
    <w:abstractNumId w:val="47"/>
  </w:num>
  <w:num w:numId="22" w16cid:durableId="625893446">
    <w:abstractNumId w:val="30"/>
  </w:num>
  <w:num w:numId="23" w16cid:durableId="1945380448">
    <w:abstractNumId w:val="45"/>
  </w:num>
  <w:num w:numId="24" w16cid:durableId="685054983">
    <w:abstractNumId w:val="14"/>
  </w:num>
  <w:num w:numId="25" w16cid:durableId="327563547">
    <w:abstractNumId w:val="9"/>
  </w:num>
  <w:num w:numId="26" w16cid:durableId="1615943449">
    <w:abstractNumId w:val="12"/>
  </w:num>
  <w:num w:numId="27" w16cid:durableId="1647470928">
    <w:abstractNumId w:val="42"/>
  </w:num>
  <w:num w:numId="28" w16cid:durableId="113453539">
    <w:abstractNumId w:val="40"/>
  </w:num>
  <w:num w:numId="29" w16cid:durableId="498423711">
    <w:abstractNumId w:val="49"/>
  </w:num>
  <w:num w:numId="30" w16cid:durableId="464155507">
    <w:abstractNumId w:val="33"/>
  </w:num>
  <w:num w:numId="31" w16cid:durableId="1709648986">
    <w:abstractNumId w:val="46"/>
  </w:num>
  <w:num w:numId="32" w16cid:durableId="960065974">
    <w:abstractNumId w:val="15"/>
  </w:num>
  <w:num w:numId="33" w16cid:durableId="2128617657">
    <w:abstractNumId w:val="7"/>
  </w:num>
  <w:num w:numId="34" w16cid:durableId="684133053">
    <w:abstractNumId w:val="27"/>
  </w:num>
  <w:num w:numId="35" w16cid:durableId="921992256">
    <w:abstractNumId w:val="39"/>
  </w:num>
  <w:num w:numId="36" w16cid:durableId="1178543342">
    <w:abstractNumId w:val="44"/>
  </w:num>
  <w:num w:numId="37" w16cid:durableId="249588954">
    <w:abstractNumId w:val="8"/>
  </w:num>
  <w:num w:numId="38" w16cid:durableId="836267349">
    <w:abstractNumId w:val="26"/>
  </w:num>
  <w:num w:numId="39" w16cid:durableId="645358892">
    <w:abstractNumId w:val="1"/>
  </w:num>
  <w:num w:numId="40" w16cid:durableId="1538354662">
    <w:abstractNumId w:val="5"/>
  </w:num>
  <w:num w:numId="41" w16cid:durableId="177811325">
    <w:abstractNumId w:val="34"/>
  </w:num>
  <w:num w:numId="42" w16cid:durableId="722678301">
    <w:abstractNumId w:val="51"/>
  </w:num>
  <w:num w:numId="43" w16cid:durableId="1313101793">
    <w:abstractNumId w:val="19"/>
  </w:num>
  <w:num w:numId="44" w16cid:durableId="1135173289">
    <w:abstractNumId w:val="6"/>
  </w:num>
  <w:num w:numId="45" w16cid:durableId="1225138494">
    <w:abstractNumId w:val="0"/>
  </w:num>
  <w:num w:numId="46" w16cid:durableId="327635493">
    <w:abstractNumId w:val="48"/>
  </w:num>
  <w:num w:numId="47" w16cid:durableId="1872642718">
    <w:abstractNumId w:val="32"/>
  </w:num>
  <w:num w:numId="48" w16cid:durableId="1017926691">
    <w:abstractNumId w:val="4"/>
  </w:num>
  <w:num w:numId="49" w16cid:durableId="1912156264">
    <w:abstractNumId w:val="16"/>
  </w:num>
  <w:num w:numId="50" w16cid:durableId="928008124">
    <w:abstractNumId w:val="23"/>
  </w:num>
  <w:num w:numId="51" w16cid:durableId="590314865">
    <w:abstractNumId w:val="20"/>
  </w:num>
  <w:num w:numId="52" w16cid:durableId="1887250622">
    <w:abstractNumId w:val="17"/>
  </w:num>
  <w:num w:numId="53" w16cid:durableId="221716818">
    <w:abstractNumId w:val="21"/>
  </w:num>
  <w:num w:numId="54" w16cid:durableId="1277952448">
    <w:abstractNumId w:val="54"/>
  </w:num>
  <w:num w:numId="55" w16cid:durableId="1738855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05DD0"/>
    <w:rsid w:val="0004263F"/>
    <w:rsid w:val="00052892"/>
    <w:rsid w:val="0008642F"/>
    <w:rsid w:val="000A0881"/>
    <w:rsid w:val="000C082F"/>
    <w:rsid w:val="000C3602"/>
    <w:rsid w:val="00130DFB"/>
    <w:rsid w:val="001617D7"/>
    <w:rsid w:val="00167303"/>
    <w:rsid w:val="0019392C"/>
    <w:rsid w:val="001A7FC4"/>
    <w:rsid w:val="001F61C3"/>
    <w:rsid w:val="00201BC4"/>
    <w:rsid w:val="00211600"/>
    <w:rsid w:val="00230D5E"/>
    <w:rsid w:val="002709B4"/>
    <w:rsid w:val="00271C9A"/>
    <w:rsid w:val="002C3A37"/>
    <w:rsid w:val="002D2C10"/>
    <w:rsid w:val="002F04A3"/>
    <w:rsid w:val="00370636"/>
    <w:rsid w:val="003A2ACF"/>
    <w:rsid w:val="003B0BDA"/>
    <w:rsid w:val="004009B5"/>
    <w:rsid w:val="004045F9"/>
    <w:rsid w:val="004133D9"/>
    <w:rsid w:val="004167D8"/>
    <w:rsid w:val="00424E7C"/>
    <w:rsid w:val="004A2DCB"/>
    <w:rsid w:val="004F205A"/>
    <w:rsid w:val="00512108"/>
    <w:rsid w:val="00521347"/>
    <w:rsid w:val="00526D20"/>
    <w:rsid w:val="0056716F"/>
    <w:rsid w:val="005B7CE9"/>
    <w:rsid w:val="00665834"/>
    <w:rsid w:val="00671D7E"/>
    <w:rsid w:val="0068332F"/>
    <w:rsid w:val="006B7A47"/>
    <w:rsid w:val="006B7E3B"/>
    <w:rsid w:val="006E46EE"/>
    <w:rsid w:val="0075119E"/>
    <w:rsid w:val="0079720E"/>
    <w:rsid w:val="00837276"/>
    <w:rsid w:val="00853E47"/>
    <w:rsid w:val="008A60AE"/>
    <w:rsid w:val="008E4737"/>
    <w:rsid w:val="008F09F6"/>
    <w:rsid w:val="00917251"/>
    <w:rsid w:val="009456F4"/>
    <w:rsid w:val="00945D98"/>
    <w:rsid w:val="00985C1D"/>
    <w:rsid w:val="009E1CB3"/>
    <w:rsid w:val="009F5D30"/>
    <w:rsid w:val="00A356A6"/>
    <w:rsid w:val="00A61997"/>
    <w:rsid w:val="00AA3AFD"/>
    <w:rsid w:val="00AB3D43"/>
    <w:rsid w:val="00AC4AC2"/>
    <w:rsid w:val="00AE16E4"/>
    <w:rsid w:val="00B24316"/>
    <w:rsid w:val="00B47536"/>
    <w:rsid w:val="00B71F18"/>
    <w:rsid w:val="00B87061"/>
    <w:rsid w:val="00BB7DD8"/>
    <w:rsid w:val="00BE2550"/>
    <w:rsid w:val="00BE3110"/>
    <w:rsid w:val="00C343A2"/>
    <w:rsid w:val="00C50058"/>
    <w:rsid w:val="00C67F20"/>
    <w:rsid w:val="00C967CC"/>
    <w:rsid w:val="00CB2FF6"/>
    <w:rsid w:val="00CC6F79"/>
    <w:rsid w:val="00CF3550"/>
    <w:rsid w:val="00D02846"/>
    <w:rsid w:val="00D056B9"/>
    <w:rsid w:val="00D60A6B"/>
    <w:rsid w:val="00D823DB"/>
    <w:rsid w:val="00D83F06"/>
    <w:rsid w:val="00DB296C"/>
    <w:rsid w:val="00DF2582"/>
    <w:rsid w:val="00DF47BA"/>
    <w:rsid w:val="00DF61CA"/>
    <w:rsid w:val="00E30704"/>
    <w:rsid w:val="00E61CCA"/>
    <w:rsid w:val="00E71E4A"/>
    <w:rsid w:val="00E859BB"/>
    <w:rsid w:val="00E87543"/>
    <w:rsid w:val="00EB7807"/>
    <w:rsid w:val="00EC4ECC"/>
    <w:rsid w:val="00EF3014"/>
    <w:rsid w:val="00F24C47"/>
    <w:rsid w:val="00F2680E"/>
    <w:rsid w:val="00F80F35"/>
    <w:rsid w:val="00F86A51"/>
    <w:rsid w:val="00F924F9"/>
    <w:rsid w:val="00FE141A"/>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D0EE8"/>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63F"/>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4263F"/>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EC4EC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04263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4263F"/>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4263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263F"/>
    <w:rPr>
      <w:color w:val="0563C1" w:themeColor="hyperlink"/>
      <w:u w:val="single"/>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04263F"/>
    <w:pPr>
      <w:ind w:left="720"/>
      <w:contextualSpacing/>
    </w:pPr>
    <w:rPr>
      <w:kern w:val="0"/>
      <w14:ligatures w14:val="none"/>
    </w:rPr>
  </w:style>
  <w:style w:type="paragraph" w:styleId="NoSpacing">
    <w:name w:val="No Spacing"/>
    <w:uiPriority w:val="1"/>
    <w:qFormat/>
    <w:rsid w:val="0004263F"/>
    <w:rPr>
      <w:kern w:val="0"/>
      <w:sz w:val="22"/>
      <w:szCs w:val="22"/>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04263F"/>
    <w:rPr>
      <w:kern w:val="0"/>
      <w14:ligatures w14:val="none"/>
    </w:rPr>
  </w:style>
  <w:style w:type="character" w:styleId="FollowedHyperlink">
    <w:name w:val="FollowedHyperlink"/>
    <w:basedOn w:val="DefaultParagraphFont"/>
    <w:uiPriority w:val="99"/>
    <w:semiHidden/>
    <w:unhideWhenUsed/>
    <w:rsid w:val="0004263F"/>
    <w:rPr>
      <w:color w:val="954F72" w:themeColor="followedHyperlink"/>
      <w:u w:val="single"/>
    </w:rPr>
  </w:style>
  <w:style w:type="paragraph" w:styleId="NormalWeb">
    <w:name w:val="Normal (Web)"/>
    <w:basedOn w:val="Normal"/>
    <w:uiPriority w:val="99"/>
    <w:unhideWhenUsed/>
    <w:rsid w:val="00AC4AC2"/>
    <w:pPr>
      <w:spacing w:before="100" w:beforeAutospacing="1" w:after="100" w:afterAutospacing="1"/>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AC4AC2"/>
    <w:rPr>
      <w:b/>
      <w:bCs/>
    </w:rPr>
  </w:style>
  <w:style w:type="character" w:customStyle="1" w:styleId="Heading3Char">
    <w:name w:val="Heading 3 Char"/>
    <w:basedOn w:val="DefaultParagraphFont"/>
    <w:link w:val="Heading3"/>
    <w:uiPriority w:val="9"/>
    <w:rsid w:val="00EC4ECC"/>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FE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5054">
      <w:bodyDiv w:val="1"/>
      <w:marLeft w:val="0"/>
      <w:marRight w:val="0"/>
      <w:marTop w:val="0"/>
      <w:marBottom w:val="0"/>
      <w:divBdr>
        <w:top w:val="none" w:sz="0" w:space="0" w:color="auto"/>
        <w:left w:val="none" w:sz="0" w:space="0" w:color="auto"/>
        <w:bottom w:val="none" w:sz="0" w:space="0" w:color="auto"/>
        <w:right w:val="none" w:sz="0" w:space="0" w:color="auto"/>
      </w:divBdr>
    </w:div>
    <w:div w:id="96029337">
      <w:bodyDiv w:val="1"/>
      <w:marLeft w:val="0"/>
      <w:marRight w:val="0"/>
      <w:marTop w:val="0"/>
      <w:marBottom w:val="0"/>
      <w:divBdr>
        <w:top w:val="none" w:sz="0" w:space="0" w:color="auto"/>
        <w:left w:val="none" w:sz="0" w:space="0" w:color="auto"/>
        <w:bottom w:val="none" w:sz="0" w:space="0" w:color="auto"/>
        <w:right w:val="none" w:sz="0" w:space="0" w:color="auto"/>
      </w:divBdr>
    </w:div>
    <w:div w:id="188841889">
      <w:bodyDiv w:val="1"/>
      <w:marLeft w:val="0"/>
      <w:marRight w:val="0"/>
      <w:marTop w:val="0"/>
      <w:marBottom w:val="0"/>
      <w:divBdr>
        <w:top w:val="none" w:sz="0" w:space="0" w:color="auto"/>
        <w:left w:val="none" w:sz="0" w:space="0" w:color="auto"/>
        <w:bottom w:val="none" w:sz="0" w:space="0" w:color="auto"/>
        <w:right w:val="none" w:sz="0" w:space="0" w:color="auto"/>
      </w:divBdr>
    </w:div>
    <w:div w:id="583954267">
      <w:bodyDiv w:val="1"/>
      <w:marLeft w:val="0"/>
      <w:marRight w:val="0"/>
      <w:marTop w:val="0"/>
      <w:marBottom w:val="0"/>
      <w:divBdr>
        <w:top w:val="none" w:sz="0" w:space="0" w:color="auto"/>
        <w:left w:val="none" w:sz="0" w:space="0" w:color="auto"/>
        <w:bottom w:val="none" w:sz="0" w:space="0" w:color="auto"/>
        <w:right w:val="none" w:sz="0" w:space="0" w:color="auto"/>
      </w:divBdr>
    </w:div>
    <w:div w:id="615411011">
      <w:bodyDiv w:val="1"/>
      <w:marLeft w:val="0"/>
      <w:marRight w:val="0"/>
      <w:marTop w:val="0"/>
      <w:marBottom w:val="0"/>
      <w:divBdr>
        <w:top w:val="none" w:sz="0" w:space="0" w:color="auto"/>
        <w:left w:val="none" w:sz="0" w:space="0" w:color="auto"/>
        <w:bottom w:val="none" w:sz="0" w:space="0" w:color="auto"/>
        <w:right w:val="none" w:sz="0" w:space="0" w:color="auto"/>
      </w:divBdr>
    </w:div>
    <w:div w:id="892886683">
      <w:bodyDiv w:val="1"/>
      <w:marLeft w:val="0"/>
      <w:marRight w:val="0"/>
      <w:marTop w:val="0"/>
      <w:marBottom w:val="0"/>
      <w:divBdr>
        <w:top w:val="none" w:sz="0" w:space="0" w:color="auto"/>
        <w:left w:val="none" w:sz="0" w:space="0" w:color="auto"/>
        <w:bottom w:val="none" w:sz="0" w:space="0" w:color="auto"/>
        <w:right w:val="none" w:sz="0" w:space="0" w:color="auto"/>
      </w:divBdr>
    </w:div>
    <w:div w:id="1126660328">
      <w:bodyDiv w:val="1"/>
      <w:marLeft w:val="0"/>
      <w:marRight w:val="0"/>
      <w:marTop w:val="0"/>
      <w:marBottom w:val="0"/>
      <w:divBdr>
        <w:top w:val="none" w:sz="0" w:space="0" w:color="auto"/>
        <w:left w:val="none" w:sz="0" w:space="0" w:color="auto"/>
        <w:bottom w:val="none" w:sz="0" w:space="0" w:color="auto"/>
        <w:right w:val="none" w:sz="0" w:space="0" w:color="auto"/>
      </w:divBdr>
    </w:div>
    <w:div w:id="1422726065">
      <w:bodyDiv w:val="1"/>
      <w:marLeft w:val="0"/>
      <w:marRight w:val="0"/>
      <w:marTop w:val="0"/>
      <w:marBottom w:val="0"/>
      <w:divBdr>
        <w:top w:val="none" w:sz="0" w:space="0" w:color="auto"/>
        <w:left w:val="none" w:sz="0" w:space="0" w:color="auto"/>
        <w:bottom w:val="none" w:sz="0" w:space="0" w:color="auto"/>
        <w:right w:val="none" w:sz="0" w:space="0" w:color="auto"/>
      </w:divBdr>
    </w:div>
    <w:div w:id="1512260671">
      <w:bodyDiv w:val="1"/>
      <w:marLeft w:val="0"/>
      <w:marRight w:val="0"/>
      <w:marTop w:val="0"/>
      <w:marBottom w:val="0"/>
      <w:divBdr>
        <w:top w:val="none" w:sz="0" w:space="0" w:color="auto"/>
        <w:left w:val="none" w:sz="0" w:space="0" w:color="auto"/>
        <w:bottom w:val="none" w:sz="0" w:space="0" w:color="auto"/>
        <w:right w:val="none" w:sz="0" w:space="0" w:color="auto"/>
      </w:divBdr>
    </w:div>
    <w:div w:id="1530795344">
      <w:bodyDiv w:val="1"/>
      <w:marLeft w:val="0"/>
      <w:marRight w:val="0"/>
      <w:marTop w:val="0"/>
      <w:marBottom w:val="0"/>
      <w:divBdr>
        <w:top w:val="none" w:sz="0" w:space="0" w:color="auto"/>
        <w:left w:val="none" w:sz="0" w:space="0" w:color="auto"/>
        <w:bottom w:val="none" w:sz="0" w:space="0" w:color="auto"/>
        <w:right w:val="none" w:sz="0" w:space="0" w:color="auto"/>
      </w:divBdr>
    </w:div>
    <w:div w:id="1570576984">
      <w:bodyDiv w:val="1"/>
      <w:marLeft w:val="0"/>
      <w:marRight w:val="0"/>
      <w:marTop w:val="0"/>
      <w:marBottom w:val="0"/>
      <w:divBdr>
        <w:top w:val="none" w:sz="0" w:space="0" w:color="auto"/>
        <w:left w:val="none" w:sz="0" w:space="0" w:color="auto"/>
        <w:bottom w:val="none" w:sz="0" w:space="0" w:color="auto"/>
        <w:right w:val="none" w:sz="0" w:space="0" w:color="auto"/>
      </w:divBdr>
    </w:div>
    <w:div w:id="1591043743">
      <w:bodyDiv w:val="1"/>
      <w:marLeft w:val="0"/>
      <w:marRight w:val="0"/>
      <w:marTop w:val="0"/>
      <w:marBottom w:val="0"/>
      <w:divBdr>
        <w:top w:val="none" w:sz="0" w:space="0" w:color="auto"/>
        <w:left w:val="none" w:sz="0" w:space="0" w:color="auto"/>
        <w:bottom w:val="none" w:sz="0" w:space="0" w:color="auto"/>
        <w:right w:val="none" w:sz="0" w:space="0" w:color="auto"/>
      </w:divBdr>
    </w:div>
    <w:div w:id="21231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rm.jotform.com/20150101033683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1956</Words>
  <Characters>12759</Characters>
  <Application>Microsoft Office Word</Application>
  <DocSecurity>0</DocSecurity>
  <Lines>344</Lines>
  <Paragraphs>245</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14470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2</cp:revision>
  <dcterms:created xsi:type="dcterms:W3CDTF">2025-12-10T08:00:00Z</dcterms:created>
  <dcterms:modified xsi:type="dcterms:W3CDTF">2025-12-10T08:00:00Z</dcterms:modified>
  <cp:category>NDIS</cp:category>
</cp:coreProperties>
</file>